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64DE22" w14:textId="22199009" w:rsidR="00385FAE" w:rsidRPr="00F15661" w:rsidRDefault="009F2325" w:rsidP="00A45B42">
      <w:pPr>
        <w:spacing w:after="160" w:line="256" w:lineRule="auto"/>
        <w:ind w:left="2160" w:firstLine="720"/>
        <w:rPr>
          <w:rFonts w:asciiTheme="minorHAnsi" w:hAnsiTheme="minorHAnsi" w:cstheme="minorHAnsi"/>
        </w:rPr>
      </w:pPr>
      <w:r>
        <w:rPr>
          <w:rFonts w:asciiTheme="minorHAnsi" w:eastAsia="Calibri" w:hAnsiTheme="minorHAnsi" w:cstheme="minorHAnsi"/>
          <w:b/>
          <w:bCs/>
          <w:u w:val="single"/>
        </w:rPr>
        <w:t>W</w:t>
      </w:r>
      <w:r w:rsidR="00B465E2">
        <w:rPr>
          <w:rFonts w:asciiTheme="minorHAnsi" w:eastAsia="Calibri" w:hAnsiTheme="minorHAnsi" w:cstheme="minorHAnsi"/>
          <w:b/>
          <w:bCs/>
          <w:u w:val="single"/>
        </w:rPr>
        <w:t>ILSON</w:t>
      </w:r>
      <w:r w:rsidR="003561F0">
        <w:rPr>
          <w:rFonts w:asciiTheme="minorHAnsi" w:eastAsia="Calibri" w:hAnsiTheme="minorHAnsi" w:cstheme="minorHAnsi"/>
          <w:b/>
          <w:bCs/>
          <w:u w:val="single"/>
        </w:rPr>
        <w:t xml:space="preserve"> </w:t>
      </w:r>
      <w:r w:rsidR="007D05FC">
        <w:rPr>
          <w:rFonts w:asciiTheme="minorHAnsi" w:eastAsia="Calibri" w:hAnsiTheme="minorHAnsi" w:cstheme="minorHAnsi"/>
          <w:b/>
          <w:bCs/>
          <w:u w:val="single"/>
        </w:rPr>
        <w:t>CREEK</w:t>
      </w:r>
      <w:r w:rsidR="002360A3" w:rsidRPr="00F15661">
        <w:rPr>
          <w:rFonts w:asciiTheme="minorHAnsi" w:eastAsia="Calibri" w:hAnsiTheme="minorHAnsi" w:cstheme="minorHAnsi"/>
          <w:b/>
          <w:bCs/>
          <w:u w:val="single"/>
        </w:rPr>
        <w:t xml:space="preserve"> </w:t>
      </w:r>
      <w:r w:rsidR="00385FAE" w:rsidRPr="00F15661">
        <w:rPr>
          <w:rFonts w:asciiTheme="minorHAnsi" w:eastAsia="Calibri" w:hAnsiTheme="minorHAnsi" w:cstheme="minorHAnsi"/>
          <w:b/>
          <w:bCs/>
          <w:u w:val="single"/>
        </w:rPr>
        <w:t>RESTRICTIVE COVENANTS</w:t>
      </w:r>
    </w:p>
    <w:p w14:paraId="34CB8AEA" w14:textId="6F7F1550" w:rsidR="00385FAE" w:rsidRPr="00F15661" w:rsidRDefault="00A85774" w:rsidP="00EC5EE5">
      <w:pPr>
        <w:spacing w:after="160" w:line="256" w:lineRule="auto"/>
        <w:rPr>
          <w:rFonts w:asciiTheme="minorHAnsi" w:hAnsiTheme="minorHAnsi" w:cstheme="minorHAnsi"/>
        </w:rPr>
      </w:pPr>
      <w:r w:rsidRPr="00F15661">
        <w:rPr>
          <w:rFonts w:asciiTheme="minorHAnsi" w:eastAsia="Calibri" w:hAnsiTheme="minorHAnsi" w:cstheme="minorHAnsi"/>
        </w:rPr>
        <w:t>EverOak</w:t>
      </w:r>
      <w:r w:rsidR="00FF17AE" w:rsidRPr="00F15661">
        <w:rPr>
          <w:rFonts w:asciiTheme="minorHAnsi" w:eastAsia="Calibri" w:hAnsiTheme="minorHAnsi" w:cstheme="minorHAnsi"/>
        </w:rPr>
        <w:t xml:space="preserve"> </w:t>
      </w:r>
      <w:r w:rsidR="00D4544B" w:rsidRPr="00F15661">
        <w:rPr>
          <w:rFonts w:asciiTheme="minorHAnsi" w:eastAsia="Calibri" w:hAnsiTheme="minorHAnsi" w:cstheme="minorHAnsi"/>
        </w:rPr>
        <w:t>LLC</w:t>
      </w:r>
      <w:r w:rsidR="00EA3F39" w:rsidRPr="00F15661">
        <w:rPr>
          <w:rFonts w:asciiTheme="minorHAnsi" w:eastAsia="Calibri" w:hAnsiTheme="minorHAnsi" w:cstheme="minorHAnsi"/>
        </w:rPr>
        <w:t xml:space="preserve"> </w:t>
      </w:r>
      <w:r w:rsidR="00385FAE" w:rsidRPr="00F15661">
        <w:rPr>
          <w:rFonts w:asciiTheme="minorHAnsi" w:eastAsia="Calibri" w:hAnsiTheme="minorHAnsi" w:cstheme="minorHAnsi"/>
        </w:rPr>
        <w:t xml:space="preserve">does hereby declare that the </w:t>
      </w:r>
      <w:r w:rsidR="003F04C7" w:rsidRPr="00F15661">
        <w:rPr>
          <w:rFonts w:asciiTheme="minorHAnsi" w:eastAsia="Calibri" w:hAnsiTheme="minorHAnsi" w:cstheme="minorHAnsi"/>
        </w:rPr>
        <w:t xml:space="preserve">residential </w:t>
      </w:r>
      <w:r w:rsidR="00385FAE" w:rsidRPr="00F15661">
        <w:rPr>
          <w:rFonts w:asciiTheme="minorHAnsi" w:eastAsia="Calibri" w:hAnsiTheme="minorHAnsi" w:cstheme="minorHAnsi"/>
        </w:rPr>
        <w:t>property described</w:t>
      </w:r>
      <w:r w:rsidR="00E41C0D" w:rsidRPr="00F15661">
        <w:rPr>
          <w:rFonts w:asciiTheme="minorHAnsi" w:eastAsia="Calibri" w:hAnsiTheme="minorHAnsi" w:cstheme="minorHAnsi"/>
        </w:rPr>
        <w:t xml:space="preserve"> </w:t>
      </w:r>
      <w:r w:rsidR="00EB35A2" w:rsidRPr="00F15661">
        <w:rPr>
          <w:rFonts w:asciiTheme="minorHAnsi" w:eastAsia="Calibri" w:hAnsiTheme="minorHAnsi" w:cstheme="minorHAnsi"/>
        </w:rPr>
        <w:t xml:space="preserve">as </w:t>
      </w:r>
      <w:r w:rsidR="00A76B9E">
        <w:rPr>
          <w:rFonts w:asciiTheme="minorHAnsi" w:eastAsia="Calibri" w:hAnsiTheme="minorHAnsi" w:cstheme="minorHAnsi"/>
          <w:b/>
          <w:bCs/>
          <w:u w:val="single"/>
        </w:rPr>
        <w:t xml:space="preserve">Wilson </w:t>
      </w:r>
      <w:r w:rsidR="0082463C">
        <w:rPr>
          <w:rFonts w:asciiTheme="minorHAnsi" w:eastAsia="Calibri" w:hAnsiTheme="minorHAnsi" w:cstheme="minorHAnsi"/>
          <w:b/>
          <w:bCs/>
          <w:u w:val="single"/>
        </w:rPr>
        <w:t>C</w:t>
      </w:r>
      <w:r w:rsidR="00A26511">
        <w:rPr>
          <w:rFonts w:asciiTheme="minorHAnsi" w:eastAsia="Calibri" w:hAnsiTheme="minorHAnsi" w:cstheme="minorHAnsi"/>
          <w:b/>
          <w:bCs/>
          <w:u w:val="single"/>
        </w:rPr>
        <w:t>reek</w:t>
      </w:r>
      <w:r w:rsidR="0064509C">
        <w:rPr>
          <w:rFonts w:asciiTheme="minorHAnsi" w:eastAsia="Calibri" w:hAnsiTheme="minorHAnsi" w:cstheme="minorHAnsi"/>
          <w:b/>
          <w:bCs/>
          <w:u w:val="single"/>
        </w:rPr>
        <w:t xml:space="preserve"> North and Wilson Creek South</w:t>
      </w:r>
      <w:r w:rsidR="00F704EA" w:rsidRPr="00F15661">
        <w:rPr>
          <w:rFonts w:asciiTheme="minorHAnsi" w:eastAsia="Calibri" w:hAnsiTheme="minorHAnsi" w:cstheme="minorHAnsi"/>
        </w:rPr>
        <w:t xml:space="preserve">, </w:t>
      </w:r>
      <w:r w:rsidR="00385FAE" w:rsidRPr="00F15661">
        <w:rPr>
          <w:rFonts w:asciiTheme="minorHAnsi" w:eastAsia="Calibri" w:hAnsiTheme="minorHAnsi" w:cstheme="minorHAnsi"/>
        </w:rPr>
        <w:t>is and shall be held, transferred, sold and conveyed subject to the conditions, restrictions, covenants, reservations and easements, hereinafter set forth.</w:t>
      </w:r>
      <w:r w:rsidR="003F04C7" w:rsidRPr="00F15661">
        <w:rPr>
          <w:rFonts w:asciiTheme="minorHAnsi" w:eastAsia="Calibri" w:hAnsiTheme="minorHAnsi" w:cstheme="minorHAnsi"/>
        </w:rPr>
        <w:t xml:space="preserve">  </w:t>
      </w:r>
    </w:p>
    <w:p w14:paraId="7F9D0653" w14:textId="3B4F79A4" w:rsidR="00385FAE" w:rsidRPr="00892EC4" w:rsidRDefault="00385FAE" w:rsidP="00EB35A2">
      <w:pPr>
        <w:pStyle w:val="ListParagraph"/>
        <w:numPr>
          <w:ilvl w:val="0"/>
          <w:numId w:val="8"/>
        </w:numPr>
        <w:spacing w:after="160" w:line="256" w:lineRule="auto"/>
        <w:ind w:left="720"/>
        <w:rPr>
          <w:rFonts w:asciiTheme="minorHAnsi" w:eastAsia="Calibri" w:hAnsiTheme="minorHAnsi" w:cstheme="minorHAnsi"/>
          <w:b/>
          <w:bCs/>
        </w:rPr>
      </w:pPr>
      <w:r w:rsidRPr="00892EC4">
        <w:rPr>
          <w:rFonts w:asciiTheme="minorHAnsi" w:eastAsia="Calibri" w:hAnsiTheme="minorHAnsi" w:cstheme="minorHAnsi"/>
          <w:b/>
          <w:bCs/>
          <w:u w:val="single"/>
        </w:rPr>
        <w:t>GENERAL PURPOSE:</w:t>
      </w:r>
    </w:p>
    <w:p w14:paraId="46089DC1" w14:textId="37BFAB4C" w:rsidR="00385FAE" w:rsidRPr="00F15661" w:rsidRDefault="00385FAE" w:rsidP="00EB35A2">
      <w:pPr>
        <w:spacing w:after="160" w:line="256" w:lineRule="auto"/>
        <w:rPr>
          <w:rFonts w:asciiTheme="minorHAnsi" w:hAnsiTheme="minorHAnsi" w:cstheme="minorHAnsi"/>
        </w:rPr>
      </w:pPr>
      <w:r w:rsidRPr="00F15661">
        <w:rPr>
          <w:rFonts w:asciiTheme="minorHAnsi" w:eastAsia="Calibri" w:hAnsiTheme="minorHAnsi" w:cstheme="minorHAnsi"/>
        </w:rPr>
        <w:t xml:space="preserve">It is intended that the property will be a </w:t>
      </w:r>
      <w:r w:rsidR="00945BD8">
        <w:rPr>
          <w:rFonts w:asciiTheme="minorHAnsi" w:eastAsia="Calibri" w:hAnsiTheme="minorHAnsi" w:cstheme="minorHAnsi"/>
        </w:rPr>
        <w:t xml:space="preserve">rural </w:t>
      </w:r>
      <w:r w:rsidRPr="00F15661">
        <w:rPr>
          <w:rFonts w:asciiTheme="minorHAnsi" w:eastAsia="Calibri" w:hAnsiTheme="minorHAnsi" w:cstheme="minorHAnsi"/>
        </w:rPr>
        <w:t>residential and/or recreational community of high esteem in a peaceful, quiet, safe, country environment.</w:t>
      </w:r>
    </w:p>
    <w:p w14:paraId="5398DBD7" w14:textId="77777777" w:rsidR="00385FAE" w:rsidRPr="00CA447F" w:rsidRDefault="00385FAE" w:rsidP="00EB35A2">
      <w:pPr>
        <w:numPr>
          <w:ilvl w:val="0"/>
          <w:numId w:val="10"/>
        </w:numPr>
        <w:spacing w:line="256" w:lineRule="auto"/>
        <w:ind w:left="810" w:hanging="775"/>
        <w:rPr>
          <w:rFonts w:asciiTheme="minorHAnsi" w:eastAsia="Calibri" w:hAnsiTheme="minorHAnsi" w:cstheme="minorHAnsi"/>
          <w:b/>
          <w:bCs/>
        </w:rPr>
      </w:pPr>
      <w:r w:rsidRPr="00CA447F">
        <w:rPr>
          <w:rFonts w:asciiTheme="minorHAnsi" w:eastAsia="Calibri" w:hAnsiTheme="minorHAnsi" w:cstheme="minorHAnsi"/>
          <w:b/>
          <w:bCs/>
          <w:u w:val="single"/>
        </w:rPr>
        <w:t>PARCEL SIZES:</w:t>
      </w:r>
    </w:p>
    <w:p w14:paraId="2A36A212" w14:textId="3AA01874" w:rsidR="00385FAE" w:rsidRPr="00F15661" w:rsidRDefault="000F00E1" w:rsidP="00EB35A2">
      <w:pPr>
        <w:spacing w:after="160" w:line="256" w:lineRule="auto"/>
        <w:rPr>
          <w:rFonts w:asciiTheme="minorHAnsi" w:hAnsiTheme="minorHAnsi" w:cstheme="minorHAnsi"/>
        </w:rPr>
      </w:pPr>
      <w:r w:rsidRPr="00CA447F">
        <w:rPr>
          <w:rFonts w:asciiTheme="minorHAnsi" w:eastAsia="Calibri" w:hAnsiTheme="minorHAnsi" w:cstheme="minorHAnsi"/>
        </w:rPr>
        <w:t>I</w:t>
      </w:r>
      <w:r w:rsidR="00223933" w:rsidRPr="00CA447F">
        <w:rPr>
          <w:rFonts w:asciiTheme="minorHAnsi" w:eastAsia="Calibri" w:hAnsiTheme="minorHAnsi" w:cstheme="minorHAnsi"/>
        </w:rPr>
        <w:t>f a</w:t>
      </w:r>
      <w:r w:rsidR="0051348B" w:rsidRPr="00CA447F">
        <w:rPr>
          <w:rFonts w:asciiTheme="minorHAnsi" w:eastAsia="Calibri" w:hAnsiTheme="minorHAnsi" w:cstheme="minorHAnsi"/>
        </w:rPr>
        <w:t>llowa</w:t>
      </w:r>
      <w:r w:rsidR="0010141A" w:rsidRPr="00CA447F">
        <w:rPr>
          <w:rFonts w:asciiTheme="minorHAnsi" w:eastAsia="Calibri" w:hAnsiTheme="minorHAnsi" w:cstheme="minorHAnsi"/>
        </w:rPr>
        <w:t xml:space="preserve">ble </w:t>
      </w:r>
      <w:r w:rsidR="00101EC9" w:rsidRPr="00CA447F">
        <w:rPr>
          <w:rFonts w:asciiTheme="minorHAnsi" w:eastAsia="Calibri" w:hAnsiTheme="minorHAnsi" w:cstheme="minorHAnsi"/>
        </w:rPr>
        <w:t xml:space="preserve">by </w:t>
      </w:r>
      <w:r w:rsidR="006138A7" w:rsidRPr="00CA447F">
        <w:rPr>
          <w:rFonts w:asciiTheme="minorHAnsi" w:eastAsia="Calibri" w:hAnsiTheme="minorHAnsi" w:cstheme="minorHAnsi"/>
        </w:rPr>
        <w:t xml:space="preserve">all </w:t>
      </w:r>
      <w:r w:rsidR="00D72B52" w:rsidRPr="00CA447F">
        <w:rPr>
          <w:rFonts w:asciiTheme="minorHAnsi" w:eastAsia="Calibri" w:hAnsiTheme="minorHAnsi" w:cstheme="minorHAnsi"/>
        </w:rPr>
        <w:t>req</w:t>
      </w:r>
      <w:r w:rsidR="007C4F75" w:rsidRPr="00CA447F">
        <w:rPr>
          <w:rFonts w:asciiTheme="minorHAnsi" w:eastAsia="Calibri" w:hAnsiTheme="minorHAnsi" w:cstheme="minorHAnsi"/>
        </w:rPr>
        <w:t xml:space="preserve">uired </w:t>
      </w:r>
      <w:r w:rsidR="006138A7" w:rsidRPr="00CA447F">
        <w:rPr>
          <w:rFonts w:asciiTheme="minorHAnsi" w:eastAsia="Calibri" w:hAnsiTheme="minorHAnsi" w:cstheme="minorHAnsi"/>
        </w:rPr>
        <w:t>re</w:t>
      </w:r>
      <w:r w:rsidR="009E185F" w:rsidRPr="00CA447F">
        <w:rPr>
          <w:rFonts w:asciiTheme="minorHAnsi" w:eastAsia="Calibri" w:hAnsiTheme="minorHAnsi" w:cstheme="minorHAnsi"/>
        </w:rPr>
        <w:t>gulat</w:t>
      </w:r>
      <w:r w:rsidR="00FB77F2" w:rsidRPr="00CA447F">
        <w:rPr>
          <w:rFonts w:asciiTheme="minorHAnsi" w:eastAsia="Calibri" w:hAnsiTheme="minorHAnsi" w:cstheme="minorHAnsi"/>
        </w:rPr>
        <w:t>or</w:t>
      </w:r>
      <w:r w:rsidR="00DB588D" w:rsidRPr="00CA447F">
        <w:rPr>
          <w:rFonts w:asciiTheme="minorHAnsi" w:eastAsia="Calibri" w:hAnsiTheme="minorHAnsi" w:cstheme="minorHAnsi"/>
        </w:rPr>
        <w:t xml:space="preserve">y </w:t>
      </w:r>
      <w:r w:rsidR="00780389" w:rsidRPr="00CA447F">
        <w:rPr>
          <w:rFonts w:asciiTheme="minorHAnsi" w:eastAsia="Calibri" w:hAnsiTheme="minorHAnsi" w:cstheme="minorHAnsi"/>
        </w:rPr>
        <w:t>bodies</w:t>
      </w:r>
      <w:r w:rsidR="00BA42A6" w:rsidRPr="00CA447F">
        <w:rPr>
          <w:rFonts w:asciiTheme="minorHAnsi" w:eastAsia="Calibri" w:hAnsiTheme="minorHAnsi" w:cstheme="minorHAnsi"/>
        </w:rPr>
        <w:t>,</w:t>
      </w:r>
      <w:r w:rsidR="00BA2B18" w:rsidRPr="00CA447F">
        <w:rPr>
          <w:rFonts w:asciiTheme="minorHAnsi" w:eastAsia="Calibri" w:hAnsiTheme="minorHAnsi" w:cstheme="minorHAnsi"/>
        </w:rPr>
        <w:t xml:space="preserve"> the </w:t>
      </w:r>
      <w:r w:rsidR="00B673BC" w:rsidRPr="00CA447F">
        <w:rPr>
          <w:rFonts w:asciiTheme="minorHAnsi" w:eastAsia="Calibri" w:hAnsiTheme="minorHAnsi" w:cstheme="minorHAnsi"/>
        </w:rPr>
        <w:t>l</w:t>
      </w:r>
      <w:r w:rsidR="008773D5" w:rsidRPr="00CA447F">
        <w:rPr>
          <w:rFonts w:asciiTheme="minorHAnsi" w:eastAsia="Calibri" w:hAnsiTheme="minorHAnsi" w:cstheme="minorHAnsi"/>
        </w:rPr>
        <w:t>ots m</w:t>
      </w:r>
      <w:r w:rsidR="009F5620" w:rsidRPr="00CA447F">
        <w:rPr>
          <w:rFonts w:asciiTheme="minorHAnsi" w:eastAsia="Calibri" w:hAnsiTheme="minorHAnsi" w:cstheme="minorHAnsi"/>
        </w:rPr>
        <w:t xml:space="preserve">ay </w:t>
      </w:r>
      <w:r w:rsidR="00AB44B6" w:rsidRPr="00CA447F">
        <w:rPr>
          <w:rFonts w:asciiTheme="minorHAnsi" w:eastAsia="Calibri" w:hAnsiTheme="minorHAnsi" w:cstheme="minorHAnsi"/>
        </w:rPr>
        <w:t>be di</w:t>
      </w:r>
      <w:r w:rsidR="001832DF" w:rsidRPr="00CA447F">
        <w:rPr>
          <w:rFonts w:asciiTheme="minorHAnsi" w:eastAsia="Calibri" w:hAnsiTheme="minorHAnsi" w:cstheme="minorHAnsi"/>
        </w:rPr>
        <w:t>v</w:t>
      </w:r>
      <w:r w:rsidR="00AF5323" w:rsidRPr="00CA447F">
        <w:rPr>
          <w:rFonts w:asciiTheme="minorHAnsi" w:eastAsia="Calibri" w:hAnsiTheme="minorHAnsi" w:cstheme="minorHAnsi"/>
        </w:rPr>
        <w:t xml:space="preserve">ided </w:t>
      </w:r>
      <w:r w:rsidR="00B3490E" w:rsidRPr="00CA447F">
        <w:rPr>
          <w:rFonts w:asciiTheme="minorHAnsi" w:eastAsia="Calibri" w:hAnsiTheme="minorHAnsi" w:cstheme="minorHAnsi"/>
        </w:rPr>
        <w:t xml:space="preserve">into </w:t>
      </w:r>
      <w:r w:rsidR="00F94DB9" w:rsidRPr="00CA447F">
        <w:rPr>
          <w:rFonts w:asciiTheme="minorHAnsi" w:eastAsia="Calibri" w:hAnsiTheme="minorHAnsi" w:cstheme="minorHAnsi"/>
        </w:rPr>
        <w:t xml:space="preserve">2 </w:t>
      </w:r>
      <w:r w:rsidR="00F92A08" w:rsidRPr="00CA447F">
        <w:rPr>
          <w:rFonts w:asciiTheme="minorHAnsi" w:eastAsia="Calibri" w:hAnsiTheme="minorHAnsi" w:cstheme="minorHAnsi"/>
        </w:rPr>
        <w:t>par</w:t>
      </w:r>
      <w:r w:rsidR="00877678" w:rsidRPr="00CA447F">
        <w:rPr>
          <w:rFonts w:asciiTheme="minorHAnsi" w:eastAsia="Calibri" w:hAnsiTheme="minorHAnsi" w:cstheme="minorHAnsi"/>
        </w:rPr>
        <w:t>cels</w:t>
      </w:r>
      <w:r w:rsidR="00667F33" w:rsidRPr="00CA447F">
        <w:rPr>
          <w:rFonts w:asciiTheme="minorHAnsi" w:eastAsia="Calibri" w:hAnsiTheme="minorHAnsi" w:cstheme="minorHAnsi"/>
        </w:rPr>
        <w:t xml:space="preserve"> with </w:t>
      </w:r>
      <w:r w:rsidR="0008197A" w:rsidRPr="00CA447F">
        <w:rPr>
          <w:rFonts w:asciiTheme="minorHAnsi" w:eastAsia="Calibri" w:hAnsiTheme="minorHAnsi" w:cstheme="minorHAnsi"/>
        </w:rPr>
        <w:t>nei</w:t>
      </w:r>
      <w:r w:rsidR="00E06FF6" w:rsidRPr="00CA447F">
        <w:rPr>
          <w:rFonts w:asciiTheme="minorHAnsi" w:eastAsia="Calibri" w:hAnsiTheme="minorHAnsi" w:cstheme="minorHAnsi"/>
        </w:rPr>
        <w:t>th</w:t>
      </w:r>
      <w:r w:rsidR="00165497" w:rsidRPr="00CA447F">
        <w:rPr>
          <w:rFonts w:asciiTheme="minorHAnsi" w:eastAsia="Calibri" w:hAnsiTheme="minorHAnsi" w:cstheme="minorHAnsi"/>
        </w:rPr>
        <w:t xml:space="preserve">er </w:t>
      </w:r>
      <w:r w:rsidR="004B7C9D" w:rsidRPr="00CA447F">
        <w:rPr>
          <w:rFonts w:asciiTheme="minorHAnsi" w:eastAsia="Calibri" w:hAnsiTheme="minorHAnsi" w:cstheme="minorHAnsi"/>
        </w:rPr>
        <w:t>parc</w:t>
      </w:r>
      <w:r w:rsidR="005F2965" w:rsidRPr="00CA447F">
        <w:rPr>
          <w:rFonts w:asciiTheme="minorHAnsi" w:eastAsia="Calibri" w:hAnsiTheme="minorHAnsi" w:cstheme="minorHAnsi"/>
        </w:rPr>
        <w:t xml:space="preserve">el being </w:t>
      </w:r>
      <w:r w:rsidR="0046589C" w:rsidRPr="00CA447F">
        <w:rPr>
          <w:rFonts w:asciiTheme="minorHAnsi" w:eastAsia="Calibri" w:hAnsiTheme="minorHAnsi" w:cstheme="minorHAnsi"/>
        </w:rPr>
        <w:t>less tha</w:t>
      </w:r>
      <w:r w:rsidR="00481040" w:rsidRPr="00CA447F">
        <w:rPr>
          <w:rFonts w:asciiTheme="minorHAnsi" w:eastAsia="Calibri" w:hAnsiTheme="minorHAnsi" w:cstheme="minorHAnsi"/>
        </w:rPr>
        <w:t>n 1 a</w:t>
      </w:r>
      <w:r w:rsidR="002611AD" w:rsidRPr="00CA447F">
        <w:rPr>
          <w:rFonts w:asciiTheme="minorHAnsi" w:eastAsia="Calibri" w:hAnsiTheme="minorHAnsi" w:cstheme="minorHAnsi"/>
        </w:rPr>
        <w:t>cre</w:t>
      </w:r>
      <w:r w:rsidR="004B6074" w:rsidRPr="00CA447F">
        <w:rPr>
          <w:rFonts w:asciiTheme="minorHAnsi" w:eastAsia="Calibri" w:hAnsiTheme="minorHAnsi" w:cstheme="minorHAnsi"/>
        </w:rPr>
        <w:t>,</w:t>
      </w:r>
      <w:r w:rsidR="00385FAE" w:rsidRPr="00CA447F">
        <w:rPr>
          <w:rFonts w:asciiTheme="minorHAnsi" w:eastAsia="Calibri" w:hAnsiTheme="minorHAnsi" w:cstheme="minorHAnsi"/>
        </w:rPr>
        <w:t xml:space="preserve"> unless a variance is granted by </w:t>
      </w:r>
      <w:bookmarkStart w:id="0" w:name="_Hlk92088228"/>
      <w:r w:rsidR="008848D6" w:rsidRPr="00CA447F">
        <w:rPr>
          <w:rFonts w:asciiTheme="minorHAnsi" w:eastAsia="Calibri" w:hAnsiTheme="minorHAnsi" w:cstheme="minorHAnsi"/>
        </w:rPr>
        <w:t>EverOak</w:t>
      </w:r>
      <w:r w:rsidR="00C01013" w:rsidRPr="00CA447F">
        <w:rPr>
          <w:rFonts w:asciiTheme="minorHAnsi" w:eastAsia="Calibri" w:hAnsiTheme="minorHAnsi" w:cstheme="minorHAnsi"/>
        </w:rPr>
        <w:t xml:space="preserve"> </w:t>
      </w:r>
      <w:r w:rsidR="00892EC4" w:rsidRPr="00CA447F">
        <w:rPr>
          <w:rFonts w:asciiTheme="minorHAnsi" w:eastAsia="Calibri" w:hAnsiTheme="minorHAnsi" w:cstheme="minorHAnsi"/>
        </w:rPr>
        <w:t>LLC, its</w:t>
      </w:r>
      <w:r w:rsidR="00385FAE" w:rsidRPr="00CA447F">
        <w:rPr>
          <w:rFonts w:asciiTheme="minorHAnsi" w:eastAsia="Calibri" w:hAnsiTheme="minorHAnsi" w:cstheme="minorHAnsi"/>
        </w:rPr>
        <w:t xml:space="preserve"> successors or assigns</w:t>
      </w:r>
      <w:bookmarkEnd w:id="0"/>
      <w:r w:rsidR="00E47BDE" w:rsidRPr="00CA447F">
        <w:rPr>
          <w:rFonts w:asciiTheme="minorHAnsi" w:eastAsia="Calibri" w:hAnsiTheme="minorHAnsi" w:cstheme="minorHAnsi"/>
        </w:rPr>
        <w:t>.  After</w:t>
      </w:r>
      <w:r w:rsidR="00E47BDE" w:rsidRPr="00F15661">
        <w:rPr>
          <w:rFonts w:asciiTheme="minorHAnsi" w:eastAsia="Calibri" w:hAnsiTheme="minorHAnsi" w:cstheme="minorHAnsi"/>
        </w:rPr>
        <w:t xml:space="preserve"> Declarant turns property over to </w:t>
      </w:r>
      <w:r w:rsidR="00D22108" w:rsidRPr="00F15661">
        <w:rPr>
          <w:rFonts w:asciiTheme="minorHAnsi" w:eastAsia="Calibri" w:hAnsiTheme="minorHAnsi" w:cstheme="minorHAnsi"/>
        </w:rPr>
        <w:t>residents this minimum acre</w:t>
      </w:r>
      <w:r w:rsidR="00832ABB" w:rsidRPr="00F15661">
        <w:rPr>
          <w:rFonts w:asciiTheme="minorHAnsi" w:eastAsia="Calibri" w:hAnsiTheme="minorHAnsi" w:cstheme="minorHAnsi"/>
        </w:rPr>
        <w:t xml:space="preserve"> restriction</w:t>
      </w:r>
      <w:r w:rsidR="00D22108" w:rsidRPr="00F15661">
        <w:rPr>
          <w:rFonts w:asciiTheme="minorHAnsi" w:eastAsia="Calibri" w:hAnsiTheme="minorHAnsi" w:cstheme="minorHAnsi"/>
        </w:rPr>
        <w:t xml:space="preserve"> can be modified by a 75% vote of the </w:t>
      </w:r>
      <w:r w:rsidR="001551A3" w:rsidRPr="00F15661">
        <w:rPr>
          <w:rFonts w:asciiTheme="minorHAnsi" w:eastAsia="Calibri" w:hAnsiTheme="minorHAnsi" w:cstheme="minorHAnsi"/>
        </w:rPr>
        <w:t xml:space="preserve">lot owners.  </w:t>
      </w:r>
    </w:p>
    <w:p w14:paraId="0CF453A6" w14:textId="77777777" w:rsidR="00385FAE" w:rsidRPr="00F15661" w:rsidRDefault="00385FAE" w:rsidP="00EB35A2">
      <w:pPr>
        <w:numPr>
          <w:ilvl w:val="0"/>
          <w:numId w:val="2"/>
        </w:numPr>
        <w:spacing w:after="160" w:line="256" w:lineRule="auto"/>
        <w:ind w:left="810" w:hanging="804"/>
        <w:rPr>
          <w:rFonts w:asciiTheme="minorHAnsi" w:eastAsia="Calibri" w:hAnsiTheme="minorHAnsi" w:cstheme="minorHAnsi"/>
          <w:b/>
          <w:bCs/>
        </w:rPr>
      </w:pPr>
      <w:r w:rsidRPr="00F15661">
        <w:rPr>
          <w:rFonts w:asciiTheme="minorHAnsi" w:eastAsia="Calibri" w:hAnsiTheme="minorHAnsi" w:cstheme="minorHAnsi"/>
          <w:b/>
          <w:bCs/>
          <w:u w:val="single"/>
        </w:rPr>
        <w:t>RESIDENTIAL USE:</w:t>
      </w:r>
    </w:p>
    <w:p w14:paraId="1439C93F" w14:textId="518C9F5E" w:rsidR="00385FAE" w:rsidRPr="00F15661" w:rsidRDefault="00385FAE" w:rsidP="00385FAE">
      <w:pPr>
        <w:numPr>
          <w:ilvl w:val="0"/>
          <w:numId w:val="1"/>
        </w:numPr>
        <w:spacing w:after="160" w:line="256" w:lineRule="auto"/>
        <w:ind w:left="810" w:hanging="351"/>
        <w:rPr>
          <w:rFonts w:asciiTheme="minorHAnsi" w:eastAsia="Calibri" w:hAnsiTheme="minorHAnsi" w:cstheme="minorHAnsi"/>
        </w:rPr>
      </w:pPr>
      <w:r w:rsidRPr="00F15661">
        <w:rPr>
          <w:rFonts w:asciiTheme="minorHAnsi" w:eastAsia="Calibri" w:hAnsiTheme="minorHAnsi" w:cstheme="minorHAnsi"/>
        </w:rPr>
        <w:t xml:space="preserve">The property shall be used for single family </w:t>
      </w:r>
      <w:r w:rsidR="003551B4">
        <w:rPr>
          <w:rFonts w:asciiTheme="minorHAnsi" w:eastAsia="Calibri" w:hAnsiTheme="minorHAnsi" w:cstheme="minorHAnsi"/>
        </w:rPr>
        <w:t xml:space="preserve">rural </w:t>
      </w:r>
      <w:r w:rsidRPr="00F15661">
        <w:rPr>
          <w:rFonts w:asciiTheme="minorHAnsi" w:eastAsia="Calibri" w:hAnsiTheme="minorHAnsi" w:cstheme="minorHAnsi"/>
        </w:rPr>
        <w:t xml:space="preserve">residences.  The minimum square footage for the residential structures shall be 2,000 square feet </w:t>
      </w:r>
      <w:r w:rsidR="00227463" w:rsidRPr="00F15661">
        <w:rPr>
          <w:rFonts w:asciiTheme="minorHAnsi" w:eastAsia="Calibri" w:hAnsiTheme="minorHAnsi" w:cstheme="minorHAnsi"/>
        </w:rPr>
        <w:t>under roof</w:t>
      </w:r>
      <w:r w:rsidR="00784698" w:rsidRPr="00F15661">
        <w:rPr>
          <w:rFonts w:asciiTheme="minorHAnsi" w:eastAsia="Calibri" w:hAnsiTheme="minorHAnsi" w:cstheme="minorHAnsi"/>
        </w:rPr>
        <w:t>.</w:t>
      </w:r>
    </w:p>
    <w:p w14:paraId="24F426BA" w14:textId="77777777" w:rsidR="00BA6CB6" w:rsidRPr="00F15661" w:rsidRDefault="00BA6CB6" w:rsidP="00BA6CB6">
      <w:pPr>
        <w:numPr>
          <w:ilvl w:val="0"/>
          <w:numId w:val="1"/>
        </w:numPr>
        <w:spacing w:after="160" w:line="256" w:lineRule="auto"/>
        <w:rPr>
          <w:rFonts w:asciiTheme="minorHAnsi" w:hAnsiTheme="minorHAnsi" w:cstheme="minorHAnsi"/>
        </w:rPr>
      </w:pPr>
      <w:r w:rsidRPr="00F15661">
        <w:rPr>
          <w:rFonts w:asciiTheme="minorHAnsi" w:eastAsia="Calibri" w:hAnsiTheme="minorHAnsi" w:cstheme="minorHAnsi"/>
        </w:rPr>
        <w:t xml:space="preserve">Once construction starts, it must be completed within a timely manner, typically within 12 months depending on the complexity and scope of the construction. Allowances to be made for circumstances out of the control of the Owner.  </w:t>
      </w:r>
    </w:p>
    <w:p w14:paraId="07EA235F" w14:textId="3B97623A" w:rsidR="00385FAE" w:rsidRPr="00F15661" w:rsidRDefault="00385FAE" w:rsidP="00385FAE">
      <w:pPr>
        <w:numPr>
          <w:ilvl w:val="0"/>
          <w:numId w:val="1"/>
        </w:numPr>
        <w:spacing w:after="160" w:line="256" w:lineRule="auto"/>
        <w:ind w:left="810" w:hanging="353"/>
        <w:rPr>
          <w:rFonts w:asciiTheme="minorHAnsi" w:eastAsia="Calibri" w:hAnsiTheme="minorHAnsi" w:cstheme="minorHAnsi"/>
        </w:rPr>
      </w:pPr>
      <w:bookmarkStart w:id="1" w:name="_Hlk499011970"/>
      <w:r w:rsidRPr="00F15661">
        <w:rPr>
          <w:rFonts w:asciiTheme="minorHAnsi" w:eastAsia="Calibri" w:hAnsiTheme="minorHAnsi" w:cstheme="minorHAnsi"/>
        </w:rPr>
        <w:t>No mobile homes, house trailers</w:t>
      </w:r>
      <w:r w:rsidR="00227463" w:rsidRPr="00F15661">
        <w:rPr>
          <w:rFonts w:asciiTheme="minorHAnsi" w:eastAsia="Calibri" w:hAnsiTheme="minorHAnsi" w:cstheme="minorHAnsi"/>
        </w:rPr>
        <w:t xml:space="preserve">, </w:t>
      </w:r>
      <w:r w:rsidR="000411B2" w:rsidRPr="00F15661">
        <w:rPr>
          <w:rFonts w:asciiTheme="minorHAnsi" w:eastAsia="Calibri" w:hAnsiTheme="minorHAnsi" w:cstheme="minorHAnsi"/>
        </w:rPr>
        <w:t xml:space="preserve">Recreational Vehicles, </w:t>
      </w:r>
      <w:r w:rsidR="00227463" w:rsidRPr="00F15661">
        <w:rPr>
          <w:rFonts w:asciiTheme="minorHAnsi" w:eastAsia="Calibri" w:hAnsiTheme="minorHAnsi" w:cstheme="minorHAnsi"/>
        </w:rPr>
        <w:t>motor homes</w:t>
      </w:r>
      <w:r w:rsidRPr="00F15661">
        <w:rPr>
          <w:rFonts w:asciiTheme="minorHAnsi" w:eastAsia="Calibri" w:hAnsiTheme="minorHAnsi" w:cstheme="minorHAnsi"/>
        </w:rPr>
        <w:t xml:space="preserve"> or camper trailers shall be permitted for use as temporary, occasional or permanent residences.</w:t>
      </w:r>
      <w:r w:rsidR="00814AEB" w:rsidRPr="00F15661">
        <w:rPr>
          <w:rFonts w:asciiTheme="minorHAnsi" w:eastAsia="Calibri" w:hAnsiTheme="minorHAnsi" w:cstheme="minorHAnsi"/>
        </w:rPr>
        <w:t xml:space="preserve">  </w:t>
      </w:r>
      <w:r w:rsidR="00BE4A43" w:rsidRPr="00F15661">
        <w:rPr>
          <w:rFonts w:asciiTheme="minorHAnsi" w:eastAsia="Calibri" w:hAnsiTheme="minorHAnsi" w:cstheme="minorHAnsi"/>
        </w:rPr>
        <w:t xml:space="preserve">The one exception is that an RV or </w:t>
      </w:r>
      <w:r w:rsidR="00800031" w:rsidRPr="00F15661">
        <w:rPr>
          <w:rFonts w:asciiTheme="minorHAnsi" w:eastAsia="Calibri" w:hAnsiTheme="minorHAnsi" w:cstheme="minorHAnsi"/>
        </w:rPr>
        <w:t>c</w:t>
      </w:r>
      <w:r w:rsidR="00BE4A43" w:rsidRPr="00F15661">
        <w:rPr>
          <w:rFonts w:asciiTheme="minorHAnsi" w:eastAsia="Calibri" w:hAnsiTheme="minorHAnsi" w:cstheme="minorHAnsi"/>
        </w:rPr>
        <w:t xml:space="preserve">amper </w:t>
      </w:r>
      <w:r w:rsidR="00800031" w:rsidRPr="00F15661">
        <w:rPr>
          <w:rFonts w:asciiTheme="minorHAnsi" w:eastAsia="Calibri" w:hAnsiTheme="minorHAnsi" w:cstheme="minorHAnsi"/>
        </w:rPr>
        <w:t>t</w:t>
      </w:r>
      <w:r w:rsidR="00BE4A43" w:rsidRPr="00F15661">
        <w:rPr>
          <w:rFonts w:asciiTheme="minorHAnsi" w:eastAsia="Calibri" w:hAnsiTheme="minorHAnsi" w:cstheme="minorHAnsi"/>
        </w:rPr>
        <w:t>railer may be use</w:t>
      </w:r>
      <w:r w:rsidR="00800031" w:rsidRPr="00F15661">
        <w:rPr>
          <w:rFonts w:asciiTheme="minorHAnsi" w:eastAsia="Calibri" w:hAnsiTheme="minorHAnsi" w:cstheme="minorHAnsi"/>
        </w:rPr>
        <w:t>d</w:t>
      </w:r>
      <w:r w:rsidR="00BE4A43" w:rsidRPr="00F15661">
        <w:rPr>
          <w:rFonts w:asciiTheme="minorHAnsi" w:eastAsia="Calibri" w:hAnsiTheme="minorHAnsi" w:cstheme="minorHAnsi"/>
        </w:rPr>
        <w:t xml:space="preserve"> for</w:t>
      </w:r>
      <w:r w:rsidR="00C4560F" w:rsidRPr="00F15661">
        <w:rPr>
          <w:rFonts w:asciiTheme="minorHAnsi" w:eastAsia="Calibri" w:hAnsiTheme="minorHAnsi" w:cstheme="minorHAnsi"/>
        </w:rPr>
        <w:t xml:space="preserve"> a</w:t>
      </w:r>
      <w:r w:rsidR="00CE6856" w:rsidRPr="00F15661">
        <w:rPr>
          <w:rFonts w:asciiTheme="minorHAnsi" w:eastAsia="Calibri" w:hAnsiTheme="minorHAnsi" w:cstheme="minorHAnsi"/>
        </w:rPr>
        <w:t xml:space="preserve"> </w:t>
      </w:r>
      <w:r w:rsidR="00BE4A43" w:rsidRPr="00F15661">
        <w:rPr>
          <w:rFonts w:asciiTheme="minorHAnsi" w:eastAsia="Calibri" w:hAnsiTheme="minorHAnsi" w:cstheme="minorHAnsi"/>
        </w:rPr>
        <w:t xml:space="preserve">temporary </w:t>
      </w:r>
      <w:r w:rsidR="00C4560F" w:rsidRPr="00F15661">
        <w:rPr>
          <w:rFonts w:asciiTheme="minorHAnsi" w:eastAsia="Calibri" w:hAnsiTheme="minorHAnsi" w:cstheme="minorHAnsi"/>
        </w:rPr>
        <w:t xml:space="preserve">residence </w:t>
      </w:r>
      <w:r w:rsidR="00CE6856" w:rsidRPr="00F15661">
        <w:rPr>
          <w:rFonts w:asciiTheme="minorHAnsi" w:eastAsia="Calibri" w:hAnsiTheme="minorHAnsi" w:cstheme="minorHAnsi"/>
        </w:rPr>
        <w:t>during the construction of a home</w:t>
      </w:r>
      <w:r w:rsidR="00377306">
        <w:rPr>
          <w:rFonts w:asciiTheme="minorHAnsi" w:eastAsia="Calibri" w:hAnsiTheme="minorHAnsi" w:cstheme="minorHAnsi"/>
        </w:rPr>
        <w:t xml:space="preserve"> under the following conditions</w:t>
      </w:r>
      <w:r w:rsidR="00602D41" w:rsidRPr="00F15661">
        <w:rPr>
          <w:rFonts w:asciiTheme="minorHAnsi" w:eastAsia="Calibri" w:hAnsiTheme="minorHAnsi" w:cstheme="minorHAnsi"/>
        </w:rPr>
        <w:t xml:space="preserve">.  This is for no longer than 12 months and only if the RV or camper trailer </w:t>
      </w:r>
      <w:r w:rsidR="00F64721" w:rsidRPr="00F15661">
        <w:rPr>
          <w:rFonts w:asciiTheme="minorHAnsi" w:eastAsia="Calibri" w:hAnsiTheme="minorHAnsi" w:cstheme="minorHAnsi"/>
        </w:rPr>
        <w:t xml:space="preserve">is in good condition and not an eyesore and </w:t>
      </w:r>
      <w:r w:rsidR="00602D41" w:rsidRPr="00F15661">
        <w:rPr>
          <w:rFonts w:asciiTheme="minorHAnsi" w:eastAsia="Calibri" w:hAnsiTheme="minorHAnsi" w:cstheme="minorHAnsi"/>
        </w:rPr>
        <w:t xml:space="preserve">is </w:t>
      </w:r>
      <w:r w:rsidR="008F4BAD" w:rsidRPr="00F15661">
        <w:rPr>
          <w:rFonts w:asciiTheme="minorHAnsi" w:eastAsia="Calibri" w:hAnsiTheme="minorHAnsi" w:cstheme="minorHAnsi"/>
        </w:rPr>
        <w:t>placed behind the structure and substantially out of si</w:t>
      </w:r>
      <w:r w:rsidR="0091299D">
        <w:rPr>
          <w:rFonts w:asciiTheme="minorHAnsi" w:eastAsia="Calibri" w:hAnsiTheme="minorHAnsi" w:cstheme="minorHAnsi"/>
        </w:rPr>
        <w:t>ght</w:t>
      </w:r>
      <w:r w:rsidR="008F4BAD" w:rsidRPr="00F15661">
        <w:rPr>
          <w:rFonts w:asciiTheme="minorHAnsi" w:eastAsia="Calibri" w:hAnsiTheme="minorHAnsi" w:cstheme="minorHAnsi"/>
        </w:rPr>
        <w:t xml:space="preserve"> of the paved road.  </w:t>
      </w:r>
      <w:r w:rsidR="00537E18" w:rsidRPr="00F15661">
        <w:rPr>
          <w:rFonts w:asciiTheme="minorHAnsi" w:eastAsia="Calibri" w:hAnsiTheme="minorHAnsi" w:cstheme="minorHAnsi"/>
        </w:rPr>
        <w:t xml:space="preserve">The 12 months </w:t>
      </w:r>
      <w:r w:rsidR="00887815" w:rsidRPr="00F15661">
        <w:rPr>
          <w:rFonts w:asciiTheme="minorHAnsi" w:eastAsia="Calibri" w:hAnsiTheme="minorHAnsi" w:cstheme="minorHAnsi"/>
        </w:rPr>
        <w:t>starts at the first work on the pad or footings</w:t>
      </w:r>
      <w:r w:rsidR="00612659" w:rsidRPr="00F15661">
        <w:rPr>
          <w:rFonts w:asciiTheme="minorHAnsi" w:eastAsia="Calibri" w:hAnsiTheme="minorHAnsi" w:cstheme="minorHAnsi"/>
        </w:rPr>
        <w:t xml:space="preserve">.  </w:t>
      </w:r>
    </w:p>
    <w:bookmarkEnd w:id="1"/>
    <w:p w14:paraId="2A271139" w14:textId="13DF29B5" w:rsidR="005441CF" w:rsidRPr="00F15661" w:rsidRDefault="00385FAE" w:rsidP="005441CF">
      <w:pPr>
        <w:numPr>
          <w:ilvl w:val="0"/>
          <w:numId w:val="1"/>
        </w:numPr>
        <w:spacing w:after="160" w:line="256" w:lineRule="auto"/>
        <w:rPr>
          <w:rFonts w:asciiTheme="minorHAnsi" w:eastAsia="Calibri" w:hAnsiTheme="minorHAnsi" w:cstheme="minorHAnsi"/>
        </w:rPr>
      </w:pPr>
      <w:r w:rsidRPr="00F15661">
        <w:rPr>
          <w:rFonts w:asciiTheme="minorHAnsi" w:eastAsia="Calibri" w:hAnsiTheme="minorHAnsi" w:cstheme="minorHAnsi"/>
        </w:rPr>
        <w:t xml:space="preserve">No building for business or manufacturing purposes shall be erected on a property nor shall any business or manufacturing other than </w:t>
      </w:r>
      <w:r w:rsidR="005441CF" w:rsidRPr="00F15661">
        <w:rPr>
          <w:rFonts w:asciiTheme="minorHAnsi" w:eastAsia="Calibri" w:hAnsiTheme="minorHAnsi" w:cstheme="minorHAnsi"/>
        </w:rPr>
        <w:t>customary in-home</w:t>
      </w:r>
      <w:r w:rsidRPr="00F15661">
        <w:rPr>
          <w:rFonts w:asciiTheme="minorHAnsi" w:eastAsia="Calibri" w:hAnsiTheme="minorHAnsi" w:cstheme="minorHAnsi"/>
        </w:rPr>
        <w:t xml:space="preserve"> </w:t>
      </w:r>
      <w:r w:rsidR="005441CF" w:rsidRPr="00F15661">
        <w:rPr>
          <w:rFonts w:asciiTheme="minorHAnsi" w:eastAsia="Calibri" w:hAnsiTheme="minorHAnsi" w:cstheme="minorHAnsi"/>
        </w:rPr>
        <w:t xml:space="preserve">business </w:t>
      </w:r>
      <w:r w:rsidRPr="00F15661">
        <w:rPr>
          <w:rFonts w:asciiTheme="minorHAnsi" w:eastAsia="Calibri" w:hAnsiTheme="minorHAnsi" w:cstheme="minorHAnsi"/>
        </w:rPr>
        <w:t>be conducted on any property</w:t>
      </w:r>
      <w:r w:rsidR="005441CF" w:rsidRPr="00F15661">
        <w:rPr>
          <w:rFonts w:asciiTheme="minorHAnsi" w:eastAsia="Calibri" w:hAnsiTheme="minorHAnsi" w:cstheme="minorHAnsi"/>
        </w:rPr>
        <w:t xml:space="preserve"> unless approved by the Declarant or his assigns. </w:t>
      </w:r>
    </w:p>
    <w:p w14:paraId="6007A0BF" w14:textId="4F2DF229" w:rsidR="001A0D9D" w:rsidRPr="00F15661" w:rsidRDefault="001A0D9D" w:rsidP="001A0D9D">
      <w:pPr>
        <w:widowControl w:val="0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F15661">
        <w:rPr>
          <w:rFonts w:asciiTheme="minorHAnsi" w:hAnsiTheme="minorHAnsi" w:cstheme="minorHAnsi"/>
        </w:rPr>
        <w:t xml:space="preserve">Structures intended to be built are to be submitted to </w:t>
      </w:r>
      <w:r w:rsidR="00585161">
        <w:rPr>
          <w:rFonts w:asciiTheme="minorHAnsi" w:hAnsiTheme="minorHAnsi" w:cstheme="minorHAnsi"/>
        </w:rPr>
        <w:t>EverOak</w:t>
      </w:r>
      <w:r w:rsidR="001A0434">
        <w:rPr>
          <w:rFonts w:asciiTheme="minorHAnsi" w:hAnsiTheme="minorHAnsi" w:cstheme="minorHAnsi"/>
        </w:rPr>
        <w:t xml:space="preserve"> </w:t>
      </w:r>
      <w:r w:rsidRPr="00F15661">
        <w:rPr>
          <w:rFonts w:asciiTheme="minorHAnsi" w:hAnsiTheme="minorHAnsi" w:cstheme="minorHAnsi"/>
        </w:rPr>
        <w:t xml:space="preserve">LLC, </w:t>
      </w:r>
      <w:r w:rsidRPr="00F15661">
        <w:rPr>
          <w:rFonts w:asciiTheme="minorHAnsi" w:eastAsia="Calibri" w:hAnsiTheme="minorHAnsi" w:cstheme="minorHAnsi"/>
        </w:rPr>
        <w:t>its successors or assigns,</w:t>
      </w:r>
      <w:r w:rsidRPr="00F15661">
        <w:rPr>
          <w:rFonts w:asciiTheme="minorHAnsi" w:hAnsiTheme="minorHAnsi" w:cstheme="minorHAnsi"/>
        </w:rPr>
        <w:t xml:space="preserve"> for approval before construction begins. Initial approval can be made by a preliminary drawing and estimated site location. Final approval submittals are to include construction plans or drawings along with a site plan showing the location of all structures.  Structures include but are not limited to houses, </w:t>
      </w:r>
      <w:r w:rsidR="005E4304">
        <w:rPr>
          <w:rFonts w:asciiTheme="minorHAnsi" w:hAnsiTheme="minorHAnsi" w:cstheme="minorHAnsi"/>
        </w:rPr>
        <w:t>barndominiums</w:t>
      </w:r>
      <w:r w:rsidR="00AB32F2">
        <w:rPr>
          <w:rFonts w:asciiTheme="minorHAnsi" w:hAnsiTheme="minorHAnsi" w:cstheme="minorHAnsi"/>
        </w:rPr>
        <w:t xml:space="preserve">, </w:t>
      </w:r>
      <w:r w:rsidRPr="00F15661">
        <w:rPr>
          <w:rFonts w:asciiTheme="minorHAnsi" w:hAnsiTheme="minorHAnsi" w:cstheme="minorHAnsi"/>
        </w:rPr>
        <w:t xml:space="preserve">barns, </w:t>
      </w:r>
      <w:r w:rsidR="003E48A8">
        <w:rPr>
          <w:rFonts w:asciiTheme="minorHAnsi" w:hAnsiTheme="minorHAnsi" w:cstheme="minorHAnsi"/>
        </w:rPr>
        <w:t xml:space="preserve">shops, </w:t>
      </w:r>
      <w:r w:rsidRPr="00F15661">
        <w:rPr>
          <w:rFonts w:asciiTheme="minorHAnsi" w:hAnsiTheme="minorHAnsi" w:cstheme="minorHAnsi"/>
        </w:rPr>
        <w:t xml:space="preserve">out-buildings and fencing. Approval of plans not to be unreasonably withheld. </w:t>
      </w:r>
      <w:r w:rsidR="001A0434">
        <w:rPr>
          <w:rFonts w:asciiTheme="minorHAnsi" w:hAnsiTheme="minorHAnsi" w:cstheme="minorHAnsi"/>
        </w:rPr>
        <w:t>EverOak</w:t>
      </w:r>
      <w:r w:rsidRPr="00F15661">
        <w:rPr>
          <w:rFonts w:asciiTheme="minorHAnsi" w:hAnsiTheme="minorHAnsi" w:cstheme="minorHAnsi"/>
        </w:rPr>
        <w:t xml:space="preserve"> LLC may assign this approval right to the </w:t>
      </w:r>
      <w:r w:rsidR="00D61346">
        <w:rPr>
          <w:rFonts w:asciiTheme="minorHAnsi" w:hAnsiTheme="minorHAnsi" w:cstheme="minorHAnsi"/>
        </w:rPr>
        <w:t>Wilson</w:t>
      </w:r>
      <w:r w:rsidR="008939F1">
        <w:rPr>
          <w:rFonts w:asciiTheme="minorHAnsi" w:hAnsiTheme="minorHAnsi" w:cstheme="minorHAnsi"/>
        </w:rPr>
        <w:t xml:space="preserve"> Creek</w:t>
      </w:r>
      <w:r w:rsidRPr="00F15661">
        <w:rPr>
          <w:rFonts w:asciiTheme="minorHAnsi" w:hAnsiTheme="minorHAnsi" w:cstheme="minorHAnsi"/>
        </w:rPr>
        <w:t xml:space="preserve"> owners.</w:t>
      </w:r>
    </w:p>
    <w:p w14:paraId="4F94A8BA" w14:textId="4C291B42" w:rsidR="001A0D9D" w:rsidRPr="00F15661" w:rsidRDefault="001A0D9D" w:rsidP="001A0D9D">
      <w:pPr>
        <w:widowControl w:val="0"/>
        <w:ind w:left="716"/>
        <w:jc w:val="both"/>
        <w:rPr>
          <w:rFonts w:asciiTheme="minorHAnsi" w:hAnsiTheme="minorHAnsi" w:cstheme="minorHAnsi"/>
        </w:rPr>
      </w:pPr>
      <w:r w:rsidRPr="00F15661">
        <w:rPr>
          <w:rFonts w:asciiTheme="minorHAnsi" w:hAnsiTheme="minorHAnsi" w:cstheme="minorHAnsi"/>
        </w:rPr>
        <w:t xml:space="preserve">  </w:t>
      </w:r>
    </w:p>
    <w:p w14:paraId="734FBFB8" w14:textId="1FF562A2" w:rsidR="00DE695E" w:rsidRPr="00F15661" w:rsidRDefault="001F77C9" w:rsidP="005441CF">
      <w:pPr>
        <w:numPr>
          <w:ilvl w:val="0"/>
          <w:numId w:val="1"/>
        </w:numPr>
        <w:spacing w:after="160" w:line="256" w:lineRule="auto"/>
        <w:rPr>
          <w:rFonts w:asciiTheme="minorHAnsi" w:eastAsia="Calibri" w:hAnsiTheme="minorHAnsi" w:cstheme="minorHAnsi"/>
        </w:rPr>
      </w:pPr>
      <w:r w:rsidRPr="00F15661">
        <w:rPr>
          <w:rFonts w:asciiTheme="minorHAnsi" w:eastAsia="Calibri" w:hAnsiTheme="minorHAnsi" w:cstheme="minorHAnsi"/>
        </w:rPr>
        <w:t xml:space="preserve">No </w:t>
      </w:r>
      <w:r w:rsidR="0045743B" w:rsidRPr="00F15661">
        <w:rPr>
          <w:rFonts w:asciiTheme="minorHAnsi" w:eastAsia="Calibri" w:hAnsiTheme="minorHAnsi" w:cstheme="minorHAnsi"/>
        </w:rPr>
        <w:t xml:space="preserve">heavy </w:t>
      </w:r>
      <w:r w:rsidRPr="00F15661">
        <w:rPr>
          <w:rFonts w:asciiTheme="minorHAnsi" w:eastAsia="Calibri" w:hAnsiTheme="minorHAnsi" w:cstheme="minorHAnsi"/>
        </w:rPr>
        <w:t>commercial vehicles</w:t>
      </w:r>
      <w:r w:rsidR="00C602D0">
        <w:rPr>
          <w:rFonts w:asciiTheme="minorHAnsi" w:eastAsia="Calibri" w:hAnsiTheme="minorHAnsi" w:cstheme="minorHAnsi"/>
        </w:rPr>
        <w:t xml:space="preserve">, such as </w:t>
      </w:r>
      <w:r w:rsidR="008C771D">
        <w:rPr>
          <w:rFonts w:asciiTheme="minorHAnsi" w:eastAsia="Calibri" w:hAnsiTheme="minorHAnsi" w:cstheme="minorHAnsi"/>
        </w:rPr>
        <w:t>18-wheeler</w:t>
      </w:r>
      <w:r w:rsidR="00C602D0">
        <w:rPr>
          <w:rFonts w:asciiTheme="minorHAnsi" w:eastAsia="Calibri" w:hAnsiTheme="minorHAnsi" w:cstheme="minorHAnsi"/>
        </w:rPr>
        <w:t xml:space="preserve"> truck</w:t>
      </w:r>
      <w:r w:rsidR="004D3C0E">
        <w:rPr>
          <w:rFonts w:asciiTheme="minorHAnsi" w:eastAsia="Calibri" w:hAnsiTheme="minorHAnsi" w:cstheme="minorHAnsi"/>
        </w:rPr>
        <w:t>s,</w:t>
      </w:r>
      <w:r w:rsidRPr="00F15661">
        <w:rPr>
          <w:rFonts w:asciiTheme="minorHAnsi" w:eastAsia="Calibri" w:hAnsiTheme="minorHAnsi" w:cstheme="minorHAnsi"/>
        </w:rPr>
        <w:t xml:space="preserve"> shall be parked on site within view of </w:t>
      </w:r>
      <w:r w:rsidR="006B3BB4" w:rsidRPr="00F15661">
        <w:rPr>
          <w:rFonts w:asciiTheme="minorHAnsi" w:eastAsia="Calibri" w:hAnsiTheme="minorHAnsi" w:cstheme="minorHAnsi"/>
        </w:rPr>
        <w:t>a paved road</w:t>
      </w:r>
      <w:r w:rsidR="005613D6">
        <w:rPr>
          <w:rFonts w:asciiTheme="minorHAnsi" w:eastAsia="Calibri" w:hAnsiTheme="minorHAnsi" w:cstheme="minorHAnsi"/>
        </w:rPr>
        <w:t>, except construction vehicles as needed during construction</w:t>
      </w:r>
      <w:r w:rsidR="009A6BE6" w:rsidRPr="00F15661">
        <w:rPr>
          <w:rFonts w:asciiTheme="minorHAnsi" w:eastAsia="Calibri" w:hAnsiTheme="minorHAnsi" w:cstheme="minorHAnsi"/>
        </w:rPr>
        <w:t xml:space="preserve">.  </w:t>
      </w:r>
    </w:p>
    <w:p w14:paraId="249A98A4" w14:textId="06653A3A" w:rsidR="00385FAE" w:rsidRPr="00F15661" w:rsidRDefault="00385FAE" w:rsidP="00385FAE">
      <w:pPr>
        <w:numPr>
          <w:ilvl w:val="0"/>
          <w:numId w:val="1"/>
        </w:numPr>
        <w:spacing w:after="160" w:line="256" w:lineRule="auto"/>
        <w:ind w:left="810" w:hanging="353"/>
        <w:rPr>
          <w:rFonts w:asciiTheme="minorHAnsi" w:eastAsia="Calibri" w:hAnsiTheme="minorHAnsi" w:cstheme="minorHAnsi"/>
        </w:rPr>
      </w:pPr>
      <w:r w:rsidRPr="00F15661">
        <w:rPr>
          <w:rFonts w:asciiTheme="minorHAnsi" w:eastAsia="Calibri" w:hAnsiTheme="minorHAnsi" w:cstheme="minorHAnsi"/>
        </w:rPr>
        <w:t>So long as it does not constitute a material nuisance, farm animals, except for hogs</w:t>
      </w:r>
      <w:r w:rsidR="00FB1DF8" w:rsidRPr="00F15661">
        <w:rPr>
          <w:rFonts w:asciiTheme="minorHAnsi" w:eastAsia="Calibri" w:hAnsiTheme="minorHAnsi" w:cstheme="minorHAnsi"/>
        </w:rPr>
        <w:t>,</w:t>
      </w:r>
      <w:r w:rsidRPr="00F15661">
        <w:rPr>
          <w:rFonts w:asciiTheme="minorHAnsi" w:eastAsia="Calibri" w:hAnsiTheme="minorHAnsi" w:cstheme="minorHAnsi"/>
        </w:rPr>
        <w:t xml:space="preserve"> are allowed for personal use but not for commercial purposes.</w:t>
      </w:r>
    </w:p>
    <w:p w14:paraId="59DEA232" w14:textId="6243DC33" w:rsidR="00385FAE" w:rsidRPr="00F15661" w:rsidRDefault="00385FAE" w:rsidP="00385FAE">
      <w:pPr>
        <w:numPr>
          <w:ilvl w:val="0"/>
          <w:numId w:val="1"/>
        </w:numPr>
        <w:spacing w:after="160" w:line="256" w:lineRule="auto"/>
        <w:ind w:left="810" w:hanging="347"/>
        <w:rPr>
          <w:rFonts w:asciiTheme="minorHAnsi" w:eastAsia="Calibri" w:hAnsiTheme="minorHAnsi" w:cstheme="minorHAnsi"/>
        </w:rPr>
      </w:pPr>
      <w:r w:rsidRPr="00F15661">
        <w:rPr>
          <w:rFonts w:asciiTheme="minorHAnsi" w:eastAsia="Calibri" w:hAnsiTheme="minorHAnsi" w:cstheme="minorHAnsi"/>
        </w:rPr>
        <w:t>A</w:t>
      </w:r>
      <w:r w:rsidR="004D3C0E">
        <w:rPr>
          <w:rFonts w:asciiTheme="minorHAnsi" w:eastAsia="Calibri" w:hAnsiTheme="minorHAnsi" w:cstheme="minorHAnsi"/>
        </w:rPr>
        <w:t>ll</w:t>
      </w:r>
      <w:r w:rsidRPr="00F15661">
        <w:rPr>
          <w:rFonts w:asciiTheme="minorHAnsi" w:eastAsia="Calibri" w:hAnsiTheme="minorHAnsi" w:cstheme="minorHAnsi"/>
        </w:rPr>
        <w:t xml:space="preserve"> fencing to be neat and well-constructed.  Any fences that are materially visible from the entrance road or from adjoining neighbors to be built with wood</w:t>
      </w:r>
      <w:r w:rsidR="005441CF" w:rsidRPr="00F15661">
        <w:rPr>
          <w:rFonts w:asciiTheme="minorHAnsi" w:eastAsia="Calibri" w:hAnsiTheme="minorHAnsi" w:cstheme="minorHAnsi"/>
        </w:rPr>
        <w:t>,</w:t>
      </w:r>
      <w:r w:rsidRPr="00F15661">
        <w:rPr>
          <w:rFonts w:asciiTheme="minorHAnsi" w:eastAsia="Calibri" w:hAnsiTheme="minorHAnsi" w:cstheme="minorHAnsi"/>
        </w:rPr>
        <w:t xml:space="preserve"> vinyl board</w:t>
      </w:r>
      <w:r w:rsidR="006D2C20" w:rsidRPr="00F15661">
        <w:rPr>
          <w:rFonts w:asciiTheme="minorHAnsi" w:eastAsia="Calibri" w:hAnsiTheme="minorHAnsi" w:cstheme="minorHAnsi"/>
        </w:rPr>
        <w:t>, barbed wire</w:t>
      </w:r>
      <w:r w:rsidRPr="00F15661">
        <w:rPr>
          <w:rFonts w:asciiTheme="minorHAnsi" w:eastAsia="Calibri" w:hAnsiTheme="minorHAnsi" w:cstheme="minorHAnsi"/>
        </w:rPr>
        <w:t xml:space="preserve"> or hog wire</w:t>
      </w:r>
      <w:r w:rsidR="00DD0B44" w:rsidRPr="00F15661">
        <w:rPr>
          <w:rFonts w:asciiTheme="minorHAnsi" w:eastAsia="Calibri" w:hAnsiTheme="minorHAnsi" w:cstheme="minorHAnsi"/>
        </w:rPr>
        <w:t xml:space="preserve"> unless otherwise approved by </w:t>
      </w:r>
      <w:r w:rsidR="0043572A" w:rsidRPr="00F15661">
        <w:rPr>
          <w:rFonts w:asciiTheme="minorHAnsi" w:eastAsia="Calibri" w:hAnsiTheme="minorHAnsi" w:cstheme="minorHAnsi"/>
        </w:rPr>
        <w:t>Declarant</w:t>
      </w:r>
      <w:r w:rsidR="00306A94" w:rsidRPr="00F15661">
        <w:rPr>
          <w:rFonts w:asciiTheme="minorHAnsi" w:eastAsia="Calibri" w:hAnsiTheme="minorHAnsi" w:cstheme="minorHAnsi"/>
        </w:rPr>
        <w:t xml:space="preserve"> </w:t>
      </w:r>
      <w:bookmarkStart w:id="2" w:name="_Hlk72209866"/>
      <w:r w:rsidR="00306A94" w:rsidRPr="00F15661">
        <w:rPr>
          <w:rFonts w:asciiTheme="minorHAnsi" w:eastAsia="Calibri" w:hAnsiTheme="minorHAnsi" w:cstheme="minorHAnsi"/>
        </w:rPr>
        <w:t>or by a 75% vote of the lot owners</w:t>
      </w:r>
      <w:r w:rsidR="00C81FE6" w:rsidRPr="00F15661">
        <w:rPr>
          <w:rFonts w:asciiTheme="minorHAnsi" w:eastAsia="Calibri" w:hAnsiTheme="minorHAnsi" w:cstheme="minorHAnsi"/>
        </w:rPr>
        <w:t xml:space="preserve"> if already turned over to the owners.  </w:t>
      </w:r>
      <w:r w:rsidR="002925B7" w:rsidRPr="00F15661">
        <w:rPr>
          <w:rFonts w:asciiTheme="minorHAnsi" w:eastAsia="Calibri" w:hAnsiTheme="minorHAnsi" w:cstheme="minorHAnsi"/>
        </w:rPr>
        <w:t xml:space="preserve">All fences to be kept in a neat and </w:t>
      </w:r>
      <w:r w:rsidR="00607329" w:rsidRPr="00F15661">
        <w:rPr>
          <w:rFonts w:asciiTheme="minorHAnsi" w:eastAsia="Calibri" w:hAnsiTheme="minorHAnsi" w:cstheme="minorHAnsi"/>
        </w:rPr>
        <w:t>well-maintained</w:t>
      </w:r>
      <w:r w:rsidR="002925B7" w:rsidRPr="00F15661">
        <w:rPr>
          <w:rFonts w:asciiTheme="minorHAnsi" w:eastAsia="Calibri" w:hAnsiTheme="minorHAnsi" w:cstheme="minorHAnsi"/>
        </w:rPr>
        <w:t xml:space="preserve"> condition.  </w:t>
      </w:r>
    </w:p>
    <w:bookmarkEnd w:id="2"/>
    <w:p w14:paraId="4D01311A" w14:textId="63D577D4" w:rsidR="00385FAE" w:rsidRPr="00F15661" w:rsidRDefault="00385FAE" w:rsidP="007449EC">
      <w:pPr>
        <w:numPr>
          <w:ilvl w:val="0"/>
          <w:numId w:val="1"/>
        </w:numPr>
        <w:spacing w:after="160" w:line="256" w:lineRule="auto"/>
        <w:rPr>
          <w:rFonts w:asciiTheme="minorHAnsi" w:hAnsiTheme="minorHAnsi" w:cstheme="minorHAnsi"/>
        </w:rPr>
      </w:pPr>
      <w:r w:rsidRPr="00F15661">
        <w:rPr>
          <w:rFonts w:asciiTheme="minorHAnsi" w:eastAsia="Calibri" w:hAnsiTheme="minorHAnsi" w:cstheme="minorHAnsi"/>
        </w:rPr>
        <w:t xml:space="preserve">No property shall be used or maintained as a dumping ground for trash, rubbish or junk </w:t>
      </w:r>
      <w:r w:rsidR="00103E68" w:rsidRPr="00F15661">
        <w:rPr>
          <w:rFonts w:asciiTheme="minorHAnsi" w:eastAsia="Calibri" w:hAnsiTheme="minorHAnsi" w:cstheme="minorHAnsi"/>
        </w:rPr>
        <w:t>vehicles</w:t>
      </w:r>
      <w:r w:rsidRPr="00F15661">
        <w:rPr>
          <w:rFonts w:asciiTheme="minorHAnsi" w:eastAsia="Calibri" w:hAnsiTheme="minorHAnsi" w:cstheme="minorHAnsi"/>
        </w:rPr>
        <w:t xml:space="preserve"> and equipment.  Trash, garbage, or other waste shall be kept in sanitary containers and shall not be materially visible from the road to avoid a nuisance.  </w:t>
      </w:r>
    </w:p>
    <w:p w14:paraId="0D494805" w14:textId="1025DAA7" w:rsidR="008E0A30" w:rsidRPr="008E0A30" w:rsidRDefault="008E0A30" w:rsidP="008E0A30">
      <w:pPr>
        <w:numPr>
          <w:ilvl w:val="0"/>
          <w:numId w:val="1"/>
        </w:numPr>
        <w:spacing w:after="160" w:line="252" w:lineRule="auto"/>
        <w:rPr>
          <w:rFonts w:asciiTheme="minorHAnsi" w:eastAsia="Calibri" w:hAnsiTheme="minorHAnsi" w:cstheme="minorHAnsi"/>
        </w:rPr>
      </w:pPr>
      <w:r w:rsidRPr="008E0A30">
        <w:rPr>
          <w:rFonts w:asciiTheme="minorHAnsi" w:hAnsiTheme="minorHAnsi" w:cstheme="minorHAnsi"/>
        </w:rPr>
        <w:t xml:space="preserve">All parcels to have a </w:t>
      </w:r>
      <w:r w:rsidR="00626345">
        <w:rPr>
          <w:rFonts w:asciiTheme="minorHAnsi" w:hAnsiTheme="minorHAnsi" w:cstheme="minorHAnsi"/>
        </w:rPr>
        <w:t>mi</w:t>
      </w:r>
      <w:r w:rsidR="00E32AAB">
        <w:rPr>
          <w:rFonts w:asciiTheme="minorHAnsi" w:hAnsiTheme="minorHAnsi" w:cstheme="minorHAnsi"/>
        </w:rPr>
        <w:t>nim</w:t>
      </w:r>
      <w:r w:rsidR="00BF3DDC">
        <w:rPr>
          <w:rFonts w:asciiTheme="minorHAnsi" w:hAnsiTheme="minorHAnsi" w:cstheme="minorHAnsi"/>
        </w:rPr>
        <w:t>um</w:t>
      </w:r>
      <w:r w:rsidR="00647184">
        <w:rPr>
          <w:rFonts w:asciiTheme="minorHAnsi" w:hAnsiTheme="minorHAnsi" w:cstheme="minorHAnsi"/>
        </w:rPr>
        <w:t xml:space="preserve"> </w:t>
      </w:r>
      <w:r w:rsidRPr="008E0A30">
        <w:rPr>
          <w:rFonts w:asciiTheme="minorHAnsi" w:hAnsiTheme="minorHAnsi" w:cstheme="minorHAnsi"/>
        </w:rPr>
        <w:t xml:space="preserve">30’ setback from all lot lines unless approved by variance by Declarant </w:t>
      </w:r>
      <w:r w:rsidRPr="008E0A30">
        <w:rPr>
          <w:rFonts w:asciiTheme="minorHAnsi" w:eastAsia="Calibri" w:hAnsiTheme="minorHAnsi" w:cstheme="minorHAnsi"/>
        </w:rPr>
        <w:t xml:space="preserve">or by a 75% vote of the lot owners if already turned over to the owners.   For owners who own multiple adjoining parcels, the common line between those parcels will have no setback requirement.   </w:t>
      </w:r>
    </w:p>
    <w:p w14:paraId="05D3F9C7" w14:textId="18FF6A4D" w:rsidR="00D56D9F" w:rsidRPr="00F15661" w:rsidRDefault="00D56D9F" w:rsidP="007D434E">
      <w:pPr>
        <w:widowControl w:val="0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F15661">
        <w:rPr>
          <w:rFonts w:asciiTheme="minorHAnsi" w:hAnsiTheme="minorHAnsi" w:cstheme="minorHAnsi"/>
        </w:rPr>
        <w:t>Barndominium’s are allowed</w:t>
      </w:r>
      <w:r w:rsidR="00F3337B" w:rsidRPr="00F15661">
        <w:rPr>
          <w:rFonts w:asciiTheme="minorHAnsi" w:hAnsiTheme="minorHAnsi" w:cstheme="minorHAnsi"/>
        </w:rPr>
        <w:t xml:space="preserve"> and will be</w:t>
      </w:r>
      <w:r w:rsidR="00C43C44" w:rsidRPr="00F15661">
        <w:rPr>
          <w:rFonts w:asciiTheme="minorHAnsi" w:hAnsiTheme="minorHAnsi" w:cstheme="minorHAnsi"/>
        </w:rPr>
        <w:t xml:space="preserve"> considered for approval</w:t>
      </w:r>
      <w:r w:rsidR="00F3337B" w:rsidRPr="00F15661">
        <w:rPr>
          <w:rFonts w:asciiTheme="minorHAnsi" w:hAnsiTheme="minorHAnsi" w:cstheme="minorHAnsi"/>
        </w:rPr>
        <w:t xml:space="preserve"> </w:t>
      </w:r>
      <w:r w:rsidR="001D0BAA" w:rsidRPr="00F15661">
        <w:rPr>
          <w:rFonts w:asciiTheme="minorHAnsi" w:hAnsiTheme="minorHAnsi" w:cstheme="minorHAnsi"/>
        </w:rPr>
        <w:t xml:space="preserve">by the Declarant </w:t>
      </w:r>
      <w:r w:rsidR="00F3337B" w:rsidRPr="00F15661">
        <w:rPr>
          <w:rFonts w:asciiTheme="minorHAnsi" w:hAnsiTheme="minorHAnsi" w:cstheme="minorHAnsi"/>
        </w:rPr>
        <w:t xml:space="preserve">based on </w:t>
      </w:r>
      <w:r w:rsidR="00C43C44" w:rsidRPr="00F15661">
        <w:rPr>
          <w:rFonts w:asciiTheme="minorHAnsi" w:hAnsiTheme="minorHAnsi" w:cstheme="minorHAnsi"/>
        </w:rPr>
        <w:t>it</w:t>
      </w:r>
      <w:r w:rsidR="009506D9" w:rsidRPr="00F15661">
        <w:rPr>
          <w:rFonts w:asciiTheme="minorHAnsi" w:hAnsiTheme="minorHAnsi" w:cstheme="minorHAnsi"/>
        </w:rPr>
        <w:t xml:space="preserve">s location, </w:t>
      </w:r>
      <w:r w:rsidR="00B26800" w:rsidRPr="00F15661">
        <w:rPr>
          <w:rFonts w:asciiTheme="minorHAnsi" w:hAnsiTheme="minorHAnsi" w:cstheme="minorHAnsi"/>
        </w:rPr>
        <w:t xml:space="preserve">short term and long term </w:t>
      </w:r>
      <w:r w:rsidR="009506D9" w:rsidRPr="00F15661">
        <w:rPr>
          <w:rFonts w:asciiTheme="minorHAnsi" w:hAnsiTheme="minorHAnsi" w:cstheme="minorHAnsi"/>
        </w:rPr>
        <w:t xml:space="preserve">intended use, </w:t>
      </w:r>
      <w:r w:rsidR="00744CDB" w:rsidRPr="00F15661">
        <w:rPr>
          <w:rFonts w:asciiTheme="minorHAnsi" w:hAnsiTheme="minorHAnsi" w:cstheme="minorHAnsi"/>
        </w:rPr>
        <w:t xml:space="preserve">amount of living space </w:t>
      </w:r>
      <w:r w:rsidR="009506D9" w:rsidRPr="00F15661">
        <w:rPr>
          <w:rFonts w:asciiTheme="minorHAnsi" w:hAnsiTheme="minorHAnsi" w:cstheme="minorHAnsi"/>
        </w:rPr>
        <w:t xml:space="preserve">and </w:t>
      </w:r>
      <w:r w:rsidR="00D218AC" w:rsidRPr="00F15661">
        <w:rPr>
          <w:rFonts w:asciiTheme="minorHAnsi" w:hAnsiTheme="minorHAnsi" w:cstheme="minorHAnsi"/>
        </w:rPr>
        <w:t xml:space="preserve">aesthetics.  </w:t>
      </w:r>
      <w:r w:rsidR="0013119C" w:rsidRPr="00F15661">
        <w:rPr>
          <w:rFonts w:asciiTheme="minorHAnsi" w:hAnsiTheme="minorHAnsi" w:cstheme="minorHAnsi"/>
        </w:rPr>
        <w:t xml:space="preserve">Total sq ft </w:t>
      </w:r>
      <w:r w:rsidR="00AF0598" w:rsidRPr="00F15661">
        <w:rPr>
          <w:rFonts w:asciiTheme="minorHAnsi" w:hAnsiTheme="minorHAnsi" w:cstheme="minorHAnsi"/>
        </w:rPr>
        <w:t xml:space="preserve">to be a minimum of 2,000 sq ft under roof.  </w:t>
      </w:r>
    </w:p>
    <w:p w14:paraId="5F6F5009" w14:textId="77777777" w:rsidR="0092301D" w:rsidRPr="00F15661" w:rsidRDefault="0092301D" w:rsidP="0092301D">
      <w:pPr>
        <w:pStyle w:val="ListParagraph"/>
        <w:rPr>
          <w:rFonts w:asciiTheme="minorHAnsi" w:hAnsiTheme="minorHAnsi" w:cstheme="minorHAnsi"/>
        </w:rPr>
      </w:pPr>
    </w:p>
    <w:p w14:paraId="4DA57466" w14:textId="138EA089" w:rsidR="0092301D" w:rsidRPr="00F15661" w:rsidRDefault="00074F28" w:rsidP="007D434E">
      <w:pPr>
        <w:widowControl w:val="0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F15661">
        <w:rPr>
          <w:rFonts w:asciiTheme="minorHAnsi" w:hAnsiTheme="minorHAnsi" w:cstheme="minorHAnsi"/>
        </w:rPr>
        <w:t xml:space="preserve">Every owner is responsible for cutting </w:t>
      </w:r>
      <w:r w:rsidR="000C44A8" w:rsidRPr="00F15661">
        <w:rPr>
          <w:rFonts w:asciiTheme="minorHAnsi" w:hAnsiTheme="minorHAnsi" w:cstheme="minorHAnsi"/>
        </w:rPr>
        <w:t xml:space="preserve">the grass on </w:t>
      </w:r>
      <w:r w:rsidRPr="00F15661">
        <w:rPr>
          <w:rFonts w:asciiTheme="minorHAnsi" w:hAnsiTheme="minorHAnsi" w:cstheme="minorHAnsi"/>
        </w:rPr>
        <w:t xml:space="preserve">their </w:t>
      </w:r>
      <w:r w:rsidR="00523640" w:rsidRPr="00F15661">
        <w:rPr>
          <w:rFonts w:asciiTheme="minorHAnsi" w:hAnsiTheme="minorHAnsi" w:cstheme="minorHAnsi"/>
        </w:rPr>
        <w:t xml:space="preserve">Parcel </w:t>
      </w:r>
      <w:r w:rsidR="001C098E" w:rsidRPr="00F15661">
        <w:rPr>
          <w:rFonts w:asciiTheme="minorHAnsi" w:hAnsiTheme="minorHAnsi" w:cstheme="minorHAnsi"/>
        </w:rPr>
        <w:t>at least twice per year unless granted a variance</w:t>
      </w:r>
      <w:r w:rsidR="000C44A8" w:rsidRPr="00F15661">
        <w:rPr>
          <w:rFonts w:asciiTheme="minorHAnsi" w:hAnsiTheme="minorHAnsi" w:cstheme="minorHAnsi"/>
        </w:rPr>
        <w:t xml:space="preserve"> by the Declarant or his assigns.  </w:t>
      </w:r>
      <w:r w:rsidR="00304657" w:rsidRPr="00F15661">
        <w:rPr>
          <w:rFonts w:asciiTheme="minorHAnsi" w:hAnsiTheme="minorHAnsi" w:cstheme="minorHAnsi"/>
        </w:rPr>
        <w:t xml:space="preserve"> </w:t>
      </w:r>
      <w:r w:rsidR="002F1385">
        <w:rPr>
          <w:rFonts w:asciiTheme="minorHAnsi" w:hAnsiTheme="minorHAnsi" w:cstheme="minorHAnsi"/>
        </w:rPr>
        <w:t xml:space="preserve">If </w:t>
      </w:r>
      <w:r w:rsidR="00964ED4">
        <w:rPr>
          <w:rFonts w:asciiTheme="minorHAnsi" w:hAnsiTheme="minorHAnsi" w:cstheme="minorHAnsi"/>
        </w:rPr>
        <w:t xml:space="preserve">owner builds a pond the pond area should be kept in a clean, cut condition </w:t>
      </w:r>
      <w:r w:rsidR="005127A4">
        <w:rPr>
          <w:rFonts w:asciiTheme="minorHAnsi" w:hAnsiTheme="minorHAnsi" w:cstheme="minorHAnsi"/>
        </w:rPr>
        <w:t>year-round</w:t>
      </w:r>
      <w:r w:rsidR="0041593B">
        <w:rPr>
          <w:rFonts w:asciiTheme="minorHAnsi" w:hAnsiTheme="minorHAnsi" w:cstheme="minorHAnsi"/>
        </w:rPr>
        <w:t xml:space="preserve"> so</w:t>
      </w:r>
      <w:r w:rsidR="00051795">
        <w:rPr>
          <w:rFonts w:asciiTheme="minorHAnsi" w:hAnsiTheme="minorHAnsi" w:cstheme="minorHAnsi"/>
        </w:rPr>
        <w:t xml:space="preserve"> as n</w:t>
      </w:r>
      <w:r w:rsidR="005A04A8">
        <w:rPr>
          <w:rFonts w:asciiTheme="minorHAnsi" w:hAnsiTheme="minorHAnsi" w:cstheme="minorHAnsi"/>
        </w:rPr>
        <w:t xml:space="preserve">ot to </w:t>
      </w:r>
      <w:r w:rsidR="00CD2CB4">
        <w:rPr>
          <w:rFonts w:asciiTheme="minorHAnsi" w:hAnsiTheme="minorHAnsi" w:cstheme="minorHAnsi"/>
        </w:rPr>
        <w:t>create</w:t>
      </w:r>
      <w:r w:rsidR="00651899">
        <w:rPr>
          <w:rFonts w:asciiTheme="minorHAnsi" w:hAnsiTheme="minorHAnsi" w:cstheme="minorHAnsi"/>
        </w:rPr>
        <w:t xml:space="preserve"> a n</w:t>
      </w:r>
      <w:r w:rsidR="00544730">
        <w:rPr>
          <w:rFonts w:asciiTheme="minorHAnsi" w:hAnsiTheme="minorHAnsi" w:cstheme="minorHAnsi"/>
        </w:rPr>
        <w:t>uisa</w:t>
      </w:r>
      <w:r w:rsidR="008615DC">
        <w:rPr>
          <w:rFonts w:asciiTheme="minorHAnsi" w:hAnsiTheme="minorHAnsi" w:cstheme="minorHAnsi"/>
        </w:rPr>
        <w:t>nce</w:t>
      </w:r>
      <w:r w:rsidR="00D628A1">
        <w:rPr>
          <w:rFonts w:asciiTheme="minorHAnsi" w:hAnsiTheme="minorHAnsi" w:cstheme="minorHAnsi"/>
        </w:rPr>
        <w:t xml:space="preserve"> or</w:t>
      </w:r>
      <w:r w:rsidR="002B0AF6">
        <w:rPr>
          <w:rFonts w:asciiTheme="minorHAnsi" w:hAnsiTheme="minorHAnsi" w:cstheme="minorHAnsi"/>
        </w:rPr>
        <w:t xml:space="preserve"> eyes</w:t>
      </w:r>
      <w:r w:rsidR="001057A8">
        <w:rPr>
          <w:rFonts w:asciiTheme="minorHAnsi" w:hAnsiTheme="minorHAnsi" w:cstheme="minorHAnsi"/>
        </w:rPr>
        <w:t>ore</w:t>
      </w:r>
      <w:r w:rsidR="00814ACC">
        <w:rPr>
          <w:rFonts w:asciiTheme="minorHAnsi" w:hAnsiTheme="minorHAnsi" w:cstheme="minorHAnsi"/>
        </w:rPr>
        <w:t xml:space="preserve">. </w:t>
      </w:r>
    </w:p>
    <w:p w14:paraId="66EF5B73" w14:textId="77777777" w:rsidR="000E6FDC" w:rsidRPr="00F15661" w:rsidRDefault="000E6FDC" w:rsidP="000E6FDC">
      <w:pPr>
        <w:pStyle w:val="ListParagraph"/>
        <w:rPr>
          <w:rFonts w:asciiTheme="minorHAnsi" w:hAnsiTheme="minorHAnsi" w:cstheme="minorHAnsi"/>
        </w:rPr>
      </w:pPr>
    </w:p>
    <w:p w14:paraId="1A9B737B" w14:textId="77777777" w:rsidR="00A65193" w:rsidRPr="00F15661" w:rsidRDefault="00A65193" w:rsidP="00A65193">
      <w:pPr>
        <w:pStyle w:val="ListParagraph"/>
        <w:rPr>
          <w:rFonts w:asciiTheme="minorHAnsi" w:hAnsiTheme="minorHAnsi" w:cstheme="minorHAnsi"/>
        </w:rPr>
      </w:pPr>
    </w:p>
    <w:p w14:paraId="510A86B2" w14:textId="77777777" w:rsidR="00FD797F" w:rsidRPr="00F15661" w:rsidRDefault="00FD797F" w:rsidP="00FD797F">
      <w:pPr>
        <w:pStyle w:val="ListParagraph"/>
        <w:rPr>
          <w:rFonts w:asciiTheme="minorHAnsi" w:hAnsiTheme="minorHAnsi" w:cstheme="minorHAnsi"/>
        </w:rPr>
      </w:pPr>
    </w:p>
    <w:p w14:paraId="6A0B7D7A" w14:textId="77777777" w:rsidR="00E55EB3" w:rsidRPr="00F15661" w:rsidRDefault="00E55EB3" w:rsidP="00E55EB3">
      <w:pPr>
        <w:pStyle w:val="ListParagraph"/>
        <w:rPr>
          <w:rFonts w:asciiTheme="minorHAnsi" w:hAnsiTheme="minorHAnsi" w:cstheme="minorHAnsi"/>
        </w:rPr>
      </w:pPr>
    </w:p>
    <w:p w14:paraId="083811B2" w14:textId="77777777" w:rsidR="00E55EB3" w:rsidRPr="00F15661" w:rsidRDefault="00E55EB3" w:rsidP="00E55EB3">
      <w:pPr>
        <w:widowControl w:val="0"/>
        <w:ind w:left="716"/>
        <w:jc w:val="both"/>
        <w:rPr>
          <w:rFonts w:asciiTheme="minorHAnsi" w:hAnsiTheme="minorHAnsi" w:cstheme="minorHAnsi"/>
        </w:rPr>
      </w:pPr>
    </w:p>
    <w:p w14:paraId="338A4205" w14:textId="77777777" w:rsidR="007D434E" w:rsidRPr="00F15661" w:rsidRDefault="007D434E" w:rsidP="0049753D">
      <w:pPr>
        <w:spacing w:after="160" w:line="256" w:lineRule="auto"/>
        <w:ind w:left="716"/>
        <w:rPr>
          <w:rFonts w:asciiTheme="minorHAnsi" w:eastAsia="Calibri" w:hAnsiTheme="minorHAnsi" w:cstheme="minorHAnsi"/>
        </w:rPr>
      </w:pPr>
    </w:p>
    <w:p w14:paraId="3F7973B6" w14:textId="7B4F481F" w:rsidR="00422319" w:rsidRPr="00F15661" w:rsidRDefault="00422319" w:rsidP="00422319">
      <w:pPr>
        <w:spacing w:after="160" w:line="256" w:lineRule="auto"/>
        <w:rPr>
          <w:rFonts w:asciiTheme="minorHAnsi" w:eastAsia="Calibri" w:hAnsiTheme="minorHAnsi" w:cstheme="minorHAnsi"/>
        </w:rPr>
      </w:pPr>
    </w:p>
    <w:p w14:paraId="38B58CCB" w14:textId="71E56421" w:rsidR="00422319" w:rsidRPr="00F15661" w:rsidRDefault="00422319" w:rsidP="00422319">
      <w:pPr>
        <w:spacing w:after="160" w:line="256" w:lineRule="auto"/>
        <w:rPr>
          <w:rFonts w:asciiTheme="minorHAnsi" w:eastAsia="Calibri" w:hAnsiTheme="minorHAnsi" w:cstheme="minorHAnsi"/>
        </w:rPr>
      </w:pPr>
    </w:p>
    <w:p w14:paraId="6632A91E" w14:textId="3DB2EA9C" w:rsidR="00AA58D5" w:rsidRPr="00F15661" w:rsidRDefault="00AA58D5" w:rsidP="00DE695E">
      <w:pPr>
        <w:spacing w:after="160" w:line="256" w:lineRule="auto"/>
        <w:ind w:left="716"/>
        <w:rPr>
          <w:rFonts w:asciiTheme="minorHAnsi" w:hAnsiTheme="minorHAnsi" w:cstheme="minorHAnsi"/>
        </w:rPr>
      </w:pPr>
    </w:p>
    <w:p w14:paraId="034ED058" w14:textId="1E20584D" w:rsidR="005441CF" w:rsidRPr="00F15661" w:rsidRDefault="005441CF" w:rsidP="00D75883">
      <w:pPr>
        <w:spacing w:after="160" w:line="254" w:lineRule="auto"/>
        <w:rPr>
          <w:rFonts w:asciiTheme="minorHAnsi" w:hAnsiTheme="minorHAnsi" w:cstheme="minorHAnsi"/>
          <w:b/>
          <w:u w:val="single"/>
        </w:rPr>
      </w:pPr>
    </w:p>
    <w:p w14:paraId="1664E42A" w14:textId="77777777" w:rsidR="005441CF" w:rsidRPr="00F15661" w:rsidRDefault="005441CF" w:rsidP="003F04C7">
      <w:pPr>
        <w:spacing w:after="160" w:line="256" w:lineRule="auto"/>
        <w:rPr>
          <w:rFonts w:asciiTheme="minorHAnsi" w:hAnsiTheme="minorHAnsi" w:cstheme="minorHAnsi"/>
        </w:rPr>
      </w:pPr>
    </w:p>
    <w:sectPr w:rsidR="005441CF" w:rsidRPr="00F156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upperRoman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lvl w:ilvl="0">
      <w:start w:val="2"/>
      <w:numFmt w:val="upperRoman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00000003"/>
    <w:lvl w:ilvl="0">
      <w:start w:val="3"/>
      <w:numFmt w:val="upperRoman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lowerLetter"/>
      <w:lvlText w:val="%1."/>
      <w:lvlJc w:val="left"/>
      <w:pPr>
        <w:ind w:left="716" w:hanging="360"/>
      </w:pPr>
    </w:lvl>
    <w:lvl w:ilvl="1">
      <w:start w:val="1"/>
      <w:numFmt w:val="lowerLetter"/>
      <w:lvlText w:val="%2."/>
      <w:lvlJc w:val="left"/>
      <w:pPr>
        <w:tabs>
          <w:tab w:val="num" w:pos="1436"/>
        </w:tabs>
        <w:ind w:left="1436" w:hanging="360"/>
      </w:pPr>
    </w:lvl>
    <w:lvl w:ilvl="2">
      <w:start w:val="1"/>
      <w:numFmt w:val="lowerRoman"/>
      <w:lvlText w:val="%3."/>
      <w:lvlJc w:val="right"/>
      <w:pPr>
        <w:tabs>
          <w:tab w:val="num" w:pos="2156"/>
        </w:tabs>
        <w:ind w:left="2156" w:hanging="180"/>
      </w:pPr>
    </w:lvl>
    <w:lvl w:ilvl="3">
      <w:start w:val="1"/>
      <w:numFmt w:val="decimal"/>
      <w:lvlText w:val="%4."/>
      <w:lvlJc w:val="left"/>
      <w:pPr>
        <w:tabs>
          <w:tab w:val="num" w:pos="2876"/>
        </w:tabs>
        <w:ind w:left="2876" w:hanging="360"/>
      </w:pPr>
    </w:lvl>
    <w:lvl w:ilvl="4">
      <w:start w:val="1"/>
      <w:numFmt w:val="lowerLetter"/>
      <w:lvlText w:val="%5."/>
      <w:lvlJc w:val="left"/>
      <w:pPr>
        <w:tabs>
          <w:tab w:val="num" w:pos="3596"/>
        </w:tabs>
        <w:ind w:left="3596" w:hanging="360"/>
      </w:pPr>
    </w:lvl>
    <w:lvl w:ilvl="5">
      <w:start w:val="1"/>
      <w:numFmt w:val="lowerRoman"/>
      <w:lvlText w:val="%6."/>
      <w:lvlJc w:val="right"/>
      <w:pPr>
        <w:tabs>
          <w:tab w:val="num" w:pos="4316"/>
        </w:tabs>
        <w:ind w:left="4316" w:hanging="180"/>
      </w:pPr>
    </w:lvl>
    <w:lvl w:ilvl="6">
      <w:start w:val="1"/>
      <w:numFmt w:val="decimal"/>
      <w:lvlText w:val="%7."/>
      <w:lvlJc w:val="left"/>
      <w:pPr>
        <w:tabs>
          <w:tab w:val="num" w:pos="5036"/>
        </w:tabs>
        <w:ind w:left="5036" w:hanging="360"/>
      </w:pPr>
    </w:lvl>
    <w:lvl w:ilvl="7">
      <w:start w:val="1"/>
      <w:numFmt w:val="lowerLetter"/>
      <w:lvlText w:val="%8."/>
      <w:lvlJc w:val="left"/>
      <w:pPr>
        <w:tabs>
          <w:tab w:val="num" w:pos="5756"/>
        </w:tabs>
        <w:ind w:left="5756" w:hanging="360"/>
      </w:pPr>
    </w:lvl>
    <w:lvl w:ilvl="8">
      <w:start w:val="1"/>
      <w:numFmt w:val="lowerRoman"/>
      <w:lvlText w:val="%9."/>
      <w:lvlJc w:val="right"/>
      <w:pPr>
        <w:tabs>
          <w:tab w:val="num" w:pos="6476"/>
        </w:tabs>
        <w:ind w:left="6476" w:hanging="180"/>
      </w:pPr>
    </w:lvl>
  </w:abstractNum>
  <w:abstractNum w:abstractNumId="4" w15:restartNumberingAfterBreak="0">
    <w:nsid w:val="082056EA"/>
    <w:multiLevelType w:val="hybridMultilevel"/>
    <w:tmpl w:val="3E222B40"/>
    <w:lvl w:ilvl="0" w:tplc="B1209C08">
      <w:start w:val="1"/>
      <w:numFmt w:val="upperRoman"/>
      <w:lvlText w:val="%1."/>
      <w:lvlJc w:val="left"/>
      <w:pPr>
        <w:ind w:left="1170" w:hanging="72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B34F74"/>
    <w:multiLevelType w:val="hybridMultilevel"/>
    <w:tmpl w:val="9BE294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6C1367"/>
    <w:multiLevelType w:val="hybridMultilevel"/>
    <w:tmpl w:val="1B087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934B45"/>
    <w:multiLevelType w:val="hybridMultilevel"/>
    <w:tmpl w:val="0F8608C2"/>
    <w:lvl w:ilvl="0" w:tplc="0E786744">
      <w:start w:val="1"/>
      <w:numFmt w:val="lowerRoman"/>
      <w:lvlText w:val="%1."/>
      <w:lvlJc w:val="left"/>
      <w:pPr>
        <w:ind w:left="1080" w:hanging="72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BD0AB6"/>
    <w:multiLevelType w:val="hybridMultilevel"/>
    <w:tmpl w:val="4F76DF32"/>
    <w:lvl w:ilvl="0" w:tplc="F5625B1A">
      <w:start w:val="1"/>
      <w:numFmt w:val="upperRoman"/>
      <w:lvlText w:val="%1."/>
      <w:lvlJc w:val="left"/>
      <w:pPr>
        <w:ind w:left="1080" w:hanging="72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255238"/>
    <w:multiLevelType w:val="multilevel"/>
    <w:tmpl w:val="00000004"/>
    <w:lvl w:ilvl="0">
      <w:start w:val="1"/>
      <w:numFmt w:val="lowerLetter"/>
      <w:lvlText w:val="%1."/>
      <w:lvlJc w:val="left"/>
      <w:pPr>
        <w:ind w:left="716" w:hanging="360"/>
      </w:pPr>
    </w:lvl>
    <w:lvl w:ilvl="1">
      <w:start w:val="1"/>
      <w:numFmt w:val="lowerLetter"/>
      <w:lvlText w:val="%2."/>
      <w:lvlJc w:val="left"/>
      <w:pPr>
        <w:tabs>
          <w:tab w:val="num" w:pos="1436"/>
        </w:tabs>
        <w:ind w:left="1436" w:hanging="360"/>
      </w:pPr>
    </w:lvl>
    <w:lvl w:ilvl="2">
      <w:start w:val="1"/>
      <w:numFmt w:val="lowerRoman"/>
      <w:lvlText w:val="%3."/>
      <w:lvlJc w:val="right"/>
      <w:pPr>
        <w:tabs>
          <w:tab w:val="num" w:pos="2156"/>
        </w:tabs>
        <w:ind w:left="2156" w:hanging="180"/>
      </w:pPr>
    </w:lvl>
    <w:lvl w:ilvl="3">
      <w:start w:val="1"/>
      <w:numFmt w:val="decimal"/>
      <w:lvlText w:val="%4."/>
      <w:lvlJc w:val="left"/>
      <w:pPr>
        <w:tabs>
          <w:tab w:val="num" w:pos="2876"/>
        </w:tabs>
        <w:ind w:left="2876" w:hanging="360"/>
      </w:pPr>
    </w:lvl>
    <w:lvl w:ilvl="4">
      <w:start w:val="1"/>
      <w:numFmt w:val="lowerLetter"/>
      <w:lvlText w:val="%5."/>
      <w:lvlJc w:val="left"/>
      <w:pPr>
        <w:tabs>
          <w:tab w:val="num" w:pos="3596"/>
        </w:tabs>
        <w:ind w:left="3596" w:hanging="360"/>
      </w:pPr>
    </w:lvl>
    <w:lvl w:ilvl="5">
      <w:start w:val="1"/>
      <w:numFmt w:val="lowerRoman"/>
      <w:lvlText w:val="%6."/>
      <w:lvlJc w:val="right"/>
      <w:pPr>
        <w:tabs>
          <w:tab w:val="num" w:pos="4316"/>
        </w:tabs>
        <w:ind w:left="4316" w:hanging="180"/>
      </w:pPr>
    </w:lvl>
    <w:lvl w:ilvl="6">
      <w:start w:val="1"/>
      <w:numFmt w:val="decimal"/>
      <w:lvlText w:val="%7."/>
      <w:lvlJc w:val="left"/>
      <w:pPr>
        <w:tabs>
          <w:tab w:val="num" w:pos="5036"/>
        </w:tabs>
        <w:ind w:left="5036" w:hanging="360"/>
      </w:pPr>
    </w:lvl>
    <w:lvl w:ilvl="7">
      <w:start w:val="1"/>
      <w:numFmt w:val="lowerLetter"/>
      <w:lvlText w:val="%8."/>
      <w:lvlJc w:val="left"/>
      <w:pPr>
        <w:tabs>
          <w:tab w:val="num" w:pos="5756"/>
        </w:tabs>
        <w:ind w:left="5756" w:hanging="360"/>
      </w:pPr>
    </w:lvl>
    <w:lvl w:ilvl="8">
      <w:start w:val="1"/>
      <w:numFmt w:val="lowerRoman"/>
      <w:lvlText w:val="%9."/>
      <w:lvlJc w:val="right"/>
      <w:pPr>
        <w:tabs>
          <w:tab w:val="num" w:pos="6476"/>
        </w:tabs>
        <w:ind w:left="6476" w:hanging="180"/>
      </w:pPr>
    </w:lvl>
  </w:abstractNum>
  <w:num w:numId="1" w16cid:durableId="1196849165">
    <w:abstractNumId w:val="3"/>
  </w:num>
  <w:num w:numId="2" w16cid:durableId="1789423492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34368164">
    <w:abstractNumId w:val="9"/>
  </w:num>
  <w:num w:numId="4" w16cid:durableId="194696499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677348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88062841">
    <w:abstractNumId w:val="6"/>
  </w:num>
  <w:num w:numId="7" w16cid:durableId="578834530">
    <w:abstractNumId w:val="5"/>
  </w:num>
  <w:num w:numId="8" w16cid:durableId="652565729">
    <w:abstractNumId w:val="8"/>
  </w:num>
  <w:num w:numId="9" w16cid:durableId="688945427">
    <w:abstractNumId w:val="4"/>
  </w:num>
  <w:num w:numId="10" w16cid:durableId="8211823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5553927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E53"/>
    <w:rsid w:val="000076EE"/>
    <w:rsid w:val="00021BFB"/>
    <w:rsid w:val="00037A1E"/>
    <w:rsid w:val="000411B2"/>
    <w:rsid w:val="00041E3E"/>
    <w:rsid w:val="000433EF"/>
    <w:rsid w:val="00051795"/>
    <w:rsid w:val="00074F28"/>
    <w:rsid w:val="00075098"/>
    <w:rsid w:val="0008197A"/>
    <w:rsid w:val="00081A00"/>
    <w:rsid w:val="00092556"/>
    <w:rsid w:val="000A0523"/>
    <w:rsid w:val="000A2276"/>
    <w:rsid w:val="000B12CB"/>
    <w:rsid w:val="000B3D1A"/>
    <w:rsid w:val="000C1152"/>
    <w:rsid w:val="000C44A8"/>
    <w:rsid w:val="000D5D2B"/>
    <w:rsid w:val="000E6FDC"/>
    <w:rsid w:val="000F00E1"/>
    <w:rsid w:val="0010141A"/>
    <w:rsid w:val="00101EC9"/>
    <w:rsid w:val="00103E68"/>
    <w:rsid w:val="001057A8"/>
    <w:rsid w:val="00124196"/>
    <w:rsid w:val="0013119C"/>
    <w:rsid w:val="00143B79"/>
    <w:rsid w:val="001551A3"/>
    <w:rsid w:val="00165497"/>
    <w:rsid w:val="001832DF"/>
    <w:rsid w:val="00186256"/>
    <w:rsid w:val="001A0434"/>
    <w:rsid w:val="001A0D9D"/>
    <w:rsid w:val="001B0866"/>
    <w:rsid w:val="001B5F6A"/>
    <w:rsid w:val="001C098E"/>
    <w:rsid w:val="001C271B"/>
    <w:rsid w:val="001D0BAA"/>
    <w:rsid w:val="001F58DB"/>
    <w:rsid w:val="001F718F"/>
    <w:rsid w:val="001F77C9"/>
    <w:rsid w:val="001F7CEC"/>
    <w:rsid w:val="00223933"/>
    <w:rsid w:val="0022426A"/>
    <w:rsid w:val="00227463"/>
    <w:rsid w:val="00230A15"/>
    <w:rsid w:val="002360A3"/>
    <w:rsid w:val="002514E5"/>
    <w:rsid w:val="002554FD"/>
    <w:rsid w:val="002568FE"/>
    <w:rsid w:val="002569BD"/>
    <w:rsid w:val="002611AD"/>
    <w:rsid w:val="002925B7"/>
    <w:rsid w:val="00293504"/>
    <w:rsid w:val="002B0AF6"/>
    <w:rsid w:val="002B2222"/>
    <w:rsid w:val="002F1385"/>
    <w:rsid w:val="002F5836"/>
    <w:rsid w:val="002F6729"/>
    <w:rsid w:val="00304657"/>
    <w:rsid w:val="00306A94"/>
    <w:rsid w:val="00320509"/>
    <w:rsid w:val="00327A20"/>
    <w:rsid w:val="003457B1"/>
    <w:rsid w:val="00350642"/>
    <w:rsid w:val="003551B4"/>
    <w:rsid w:val="003561F0"/>
    <w:rsid w:val="00377306"/>
    <w:rsid w:val="003778E6"/>
    <w:rsid w:val="00385FAE"/>
    <w:rsid w:val="003A2C38"/>
    <w:rsid w:val="003D7122"/>
    <w:rsid w:val="003E48A8"/>
    <w:rsid w:val="003E7705"/>
    <w:rsid w:val="003F04C7"/>
    <w:rsid w:val="003F70CE"/>
    <w:rsid w:val="0041593B"/>
    <w:rsid w:val="00422319"/>
    <w:rsid w:val="00432C80"/>
    <w:rsid w:val="0043572A"/>
    <w:rsid w:val="00437472"/>
    <w:rsid w:val="00450613"/>
    <w:rsid w:val="0045743B"/>
    <w:rsid w:val="0046589C"/>
    <w:rsid w:val="004713BD"/>
    <w:rsid w:val="004768DC"/>
    <w:rsid w:val="00477440"/>
    <w:rsid w:val="00481040"/>
    <w:rsid w:val="0049753D"/>
    <w:rsid w:val="004A4C7B"/>
    <w:rsid w:val="004A5C3D"/>
    <w:rsid w:val="004B0915"/>
    <w:rsid w:val="004B6074"/>
    <w:rsid w:val="004B7C9D"/>
    <w:rsid w:val="004C2F12"/>
    <w:rsid w:val="004D3C0E"/>
    <w:rsid w:val="004E5F5D"/>
    <w:rsid w:val="004E67A6"/>
    <w:rsid w:val="004F479C"/>
    <w:rsid w:val="004F5E95"/>
    <w:rsid w:val="005037AD"/>
    <w:rsid w:val="005113C1"/>
    <w:rsid w:val="005127A4"/>
    <w:rsid w:val="0051348B"/>
    <w:rsid w:val="00523640"/>
    <w:rsid w:val="00537E18"/>
    <w:rsid w:val="005441CF"/>
    <w:rsid w:val="00544730"/>
    <w:rsid w:val="00552A6A"/>
    <w:rsid w:val="005613D6"/>
    <w:rsid w:val="0056189B"/>
    <w:rsid w:val="005645F4"/>
    <w:rsid w:val="00573435"/>
    <w:rsid w:val="00575DE2"/>
    <w:rsid w:val="00576ACE"/>
    <w:rsid w:val="00585161"/>
    <w:rsid w:val="005971C8"/>
    <w:rsid w:val="005A04A8"/>
    <w:rsid w:val="005B2B12"/>
    <w:rsid w:val="005D3408"/>
    <w:rsid w:val="005E4304"/>
    <w:rsid w:val="005F065D"/>
    <w:rsid w:val="005F2965"/>
    <w:rsid w:val="00602D41"/>
    <w:rsid w:val="00607329"/>
    <w:rsid w:val="00612659"/>
    <w:rsid w:val="006138A7"/>
    <w:rsid w:val="0062562C"/>
    <w:rsid w:val="00626345"/>
    <w:rsid w:val="0064509C"/>
    <w:rsid w:val="00645585"/>
    <w:rsid w:val="00647184"/>
    <w:rsid w:val="00651899"/>
    <w:rsid w:val="00663BF8"/>
    <w:rsid w:val="00664F0B"/>
    <w:rsid w:val="00667F33"/>
    <w:rsid w:val="00684C8E"/>
    <w:rsid w:val="00685A17"/>
    <w:rsid w:val="00692F95"/>
    <w:rsid w:val="00694C1A"/>
    <w:rsid w:val="006B31A7"/>
    <w:rsid w:val="006B3BB4"/>
    <w:rsid w:val="006B6D3C"/>
    <w:rsid w:val="006D1E30"/>
    <w:rsid w:val="006D2C20"/>
    <w:rsid w:val="006D4B0F"/>
    <w:rsid w:val="006E2A7D"/>
    <w:rsid w:val="006E61D1"/>
    <w:rsid w:val="006F50A8"/>
    <w:rsid w:val="007011A6"/>
    <w:rsid w:val="00717385"/>
    <w:rsid w:val="0072094F"/>
    <w:rsid w:val="00726ED0"/>
    <w:rsid w:val="00741422"/>
    <w:rsid w:val="00741526"/>
    <w:rsid w:val="007420F5"/>
    <w:rsid w:val="00742FF3"/>
    <w:rsid w:val="007449EC"/>
    <w:rsid w:val="00744CDB"/>
    <w:rsid w:val="007659F5"/>
    <w:rsid w:val="0077781D"/>
    <w:rsid w:val="00780389"/>
    <w:rsid w:val="00784698"/>
    <w:rsid w:val="00784992"/>
    <w:rsid w:val="00792F6E"/>
    <w:rsid w:val="007A1E53"/>
    <w:rsid w:val="007C1B08"/>
    <w:rsid w:val="007C4F75"/>
    <w:rsid w:val="007D05FC"/>
    <w:rsid w:val="007D20E5"/>
    <w:rsid w:val="007D434E"/>
    <w:rsid w:val="007D5A32"/>
    <w:rsid w:val="007E47C1"/>
    <w:rsid w:val="00800031"/>
    <w:rsid w:val="00800902"/>
    <w:rsid w:val="00814ACC"/>
    <w:rsid w:val="00814AEB"/>
    <w:rsid w:val="0082388A"/>
    <w:rsid w:val="0082463C"/>
    <w:rsid w:val="00832ABB"/>
    <w:rsid w:val="00835F5A"/>
    <w:rsid w:val="00852CF7"/>
    <w:rsid w:val="00853D68"/>
    <w:rsid w:val="008615DC"/>
    <w:rsid w:val="008773D5"/>
    <w:rsid w:val="00877678"/>
    <w:rsid w:val="0088383A"/>
    <w:rsid w:val="008848D6"/>
    <w:rsid w:val="00887815"/>
    <w:rsid w:val="00892657"/>
    <w:rsid w:val="00892EC4"/>
    <w:rsid w:val="008939F1"/>
    <w:rsid w:val="008B5F3C"/>
    <w:rsid w:val="008C0DBE"/>
    <w:rsid w:val="008C71CA"/>
    <w:rsid w:val="008C771D"/>
    <w:rsid w:val="008E0A30"/>
    <w:rsid w:val="008E5371"/>
    <w:rsid w:val="008E5C1C"/>
    <w:rsid w:val="008E7007"/>
    <w:rsid w:val="008F4BAD"/>
    <w:rsid w:val="008F7F71"/>
    <w:rsid w:val="00905660"/>
    <w:rsid w:val="009069AA"/>
    <w:rsid w:val="0091299D"/>
    <w:rsid w:val="00914AF0"/>
    <w:rsid w:val="0092301D"/>
    <w:rsid w:val="00943A85"/>
    <w:rsid w:val="00943A8C"/>
    <w:rsid w:val="00945BD8"/>
    <w:rsid w:val="009506D9"/>
    <w:rsid w:val="00964ED4"/>
    <w:rsid w:val="00966080"/>
    <w:rsid w:val="00976628"/>
    <w:rsid w:val="009A6BE6"/>
    <w:rsid w:val="009B10F1"/>
    <w:rsid w:val="009E185F"/>
    <w:rsid w:val="009E4996"/>
    <w:rsid w:val="009F2325"/>
    <w:rsid w:val="009F5620"/>
    <w:rsid w:val="00A172A0"/>
    <w:rsid w:val="00A244FC"/>
    <w:rsid w:val="00A26511"/>
    <w:rsid w:val="00A45B42"/>
    <w:rsid w:val="00A613B2"/>
    <w:rsid w:val="00A65193"/>
    <w:rsid w:val="00A721D7"/>
    <w:rsid w:val="00A76B9E"/>
    <w:rsid w:val="00A85774"/>
    <w:rsid w:val="00A86964"/>
    <w:rsid w:val="00AA58D5"/>
    <w:rsid w:val="00AA7F37"/>
    <w:rsid w:val="00AB32F2"/>
    <w:rsid w:val="00AB44B6"/>
    <w:rsid w:val="00AD4097"/>
    <w:rsid w:val="00AD4CAD"/>
    <w:rsid w:val="00AF0598"/>
    <w:rsid w:val="00AF5323"/>
    <w:rsid w:val="00AF67EC"/>
    <w:rsid w:val="00AF7C20"/>
    <w:rsid w:val="00B06AA1"/>
    <w:rsid w:val="00B0742B"/>
    <w:rsid w:val="00B169AC"/>
    <w:rsid w:val="00B21B4D"/>
    <w:rsid w:val="00B26800"/>
    <w:rsid w:val="00B3490E"/>
    <w:rsid w:val="00B465E2"/>
    <w:rsid w:val="00B555E2"/>
    <w:rsid w:val="00B61FCB"/>
    <w:rsid w:val="00B627D5"/>
    <w:rsid w:val="00B673BC"/>
    <w:rsid w:val="00B757C3"/>
    <w:rsid w:val="00B817AE"/>
    <w:rsid w:val="00B948AF"/>
    <w:rsid w:val="00BA2B18"/>
    <w:rsid w:val="00BA42A6"/>
    <w:rsid w:val="00BA6CB6"/>
    <w:rsid w:val="00BC1D8B"/>
    <w:rsid w:val="00BC7B5C"/>
    <w:rsid w:val="00BD215E"/>
    <w:rsid w:val="00BE4A43"/>
    <w:rsid w:val="00BE7323"/>
    <w:rsid w:val="00BF3DDC"/>
    <w:rsid w:val="00C0035A"/>
    <w:rsid w:val="00C01013"/>
    <w:rsid w:val="00C20A6C"/>
    <w:rsid w:val="00C43C44"/>
    <w:rsid w:val="00C4560F"/>
    <w:rsid w:val="00C602D0"/>
    <w:rsid w:val="00C66907"/>
    <w:rsid w:val="00C81FE6"/>
    <w:rsid w:val="00C83108"/>
    <w:rsid w:val="00CA2260"/>
    <w:rsid w:val="00CA447F"/>
    <w:rsid w:val="00CA5429"/>
    <w:rsid w:val="00CA70E7"/>
    <w:rsid w:val="00CB6CD3"/>
    <w:rsid w:val="00CD2CB4"/>
    <w:rsid w:val="00CD6F7C"/>
    <w:rsid w:val="00CE6856"/>
    <w:rsid w:val="00CF4B1E"/>
    <w:rsid w:val="00D218AC"/>
    <w:rsid w:val="00D22108"/>
    <w:rsid w:val="00D4263F"/>
    <w:rsid w:val="00D4544B"/>
    <w:rsid w:val="00D56D9F"/>
    <w:rsid w:val="00D61346"/>
    <w:rsid w:val="00D628A1"/>
    <w:rsid w:val="00D72B52"/>
    <w:rsid w:val="00D75883"/>
    <w:rsid w:val="00DA38FC"/>
    <w:rsid w:val="00DA68D4"/>
    <w:rsid w:val="00DB588D"/>
    <w:rsid w:val="00DD0247"/>
    <w:rsid w:val="00DD0B44"/>
    <w:rsid w:val="00DD72BB"/>
    <w:rsid w:val="00DE19C1"/>
    <w:rsid w:val="00DE695E"/>
    <w:rsid w:val="00DF570E"/>
    <w:rsid w:val="00E06FF6"/>
    <w:rsid w:val="00E32AAB"/>
    <w:rsid w:val="00E36D49"/>
    <w:rsid w:val="00E41C0D"/>
    <w:rsid w:val="00E473CA"/>
    <w:rsid w:val="00E47BDE"/>
    <w:rsid w:val="00E55EB3"/>
    <w:rsid w:val="00E5666C"/>
    <w:rsid w:val="00E65BD5"/>
    <w:rsid w:val="00E77FC0"/>
    <w:rsid w:val="00EA3F39"/>
    <w:rsid w:val="00EB35A2"/>
    <w:rsid w:val="00EC5EE5"/>
    <w:rsid w:val="00ED29D6"/>
    <w:rsid w:val="00ED6D8B"/>
    <w:rsid w:val="00F05D6A"/>
    <w:rsid w:val="00F1357E"/>
    <w:rsid w:val="00F15661"/>
    <w:rsid w:val="00F175B5"/>
    <w:rsid w:val="00F17EC0"/>
    <w:rsid w:val="00F21C38"/>
    <w:rsid w:val="00F27044"/>
    <w:rsid w:val="00F3337B"/>
    <w:rsid w:val="00F64721"/>
    <w:rsid w:val="00F658FC"/>
    <w:rsid w:val="00F704EA"/>
    <w:rsid w:val="00F7370F"/>
    <w:rsid w:val="00F92A08"/>
    <w:rsid w:val="00F94DB9"/>
    <w:rsid w:val="00F95DA5"/>
    <w:rsid w:val="00FA27B2"/>
    <w:rsid w:val="00FA6C5E"/>
    <w:rsid w:val="00FA7D8A"/>
    <w:rsid w:val="00FB1DF8"/>
    <w:rsid w:val="00FB67FB"/>
    <w:rsid w:val="00FB77F2"/>
    <w:rsid w:val="00FC4C7E"/>
    <w:rsid w:val="00FD797F"/>
    <w:rsid w:val="00FE21F8"/>
    <w:rsid w:val="00FE6C48"/>
    <w:rsid w:val="00FF1521"/>
    <w:rsid w:val="00FF174D"/>
    <w:rsid w:val="00FF17AE"/>
    <w:rsid w:val="00FF2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0C6784"/>
  <w15:chartTrackingRefBased/>
  <w15:docId w15:val="{33C0C662-83EA-4234-805C-CC0A2A5FB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5F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5EB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B091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09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661</Words>
  <Characters>3770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Dale Walker</dc:creator>
  <cp:keywords/>
  <dc:description/>
  <cp:lastModifiedBy>Dale Walker</cp:lastModifiedBy>
  <cp:revision>2</cp:revision>
  <cp:lastPrinted>2025-04-24T12:45:00Z</cp:lastPrinted>
  <dcterms:created xsi:type="dcterms:W3CDTF">2026-05-15T11:21:00Z</dcterms:created>
  <dcterms:modified xsi:type="dcterms:W3CDTF">2026-08-25T16:17:00Z</dcterms:modified>
</cp:coreProperties>
</file>